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762C84" w14:textId="28FBD1E4" w:rsidR="00E90E49" w:rsidRPr="005F360F" w:rsidRDefault="00E90E49" w:rsidP="00327997">
      <w:pPr>
        <w:pStyle w:val="3GPPHeader"/>
      </w:pPr>
      <w:r w:rsidRPr="005F360F">
        <w:t>3GPP TSG-RAN WG</w:t>
      </w:r>
      <w:r w:rsidR="00790B99" w:rsidRPr="005F360F">
        <w:t>1</w:t>
      </w:r>
      <w:bookmarkStart w:id="0" w:name="_GoBack"/>
      <w:bookmarkEnd w:id="0"/>
      <w:r w:rsidR="00A85C6C" w:rsidRPr="005F360F">
        <w:t>#</w:t>
      </w:r>
      <w:r w:rsidR="001C1AB7" w:rsidRPr="005F360F">
        <w:rPr>
          <w:rFonts w:hint="eastAsia"/>
        </w:rPr>
        <w:t>90</w:t>
      </w:r>
      <w:r w:rsidR="004F6949" w:rsidRPr="005F360F">
        <w:rPr>
          <w:rFonts w:hint="eastAsia"/>
        </w:rPr>
        <w:t>bis</w:t>
      </w:r>
      <w:r w:rsidRPr="005F360F">
        <w:tab/>
      </w:r>
      <w:bookmarkStart w:id="1" w:name="OLE_LINK1"/>
      <w:bookmarkStart w:id="2" w:name="OLE_LINK2"/>
      <w:r w:rsidR="00790B99" w:rsidRPr="00802519">
        <w:t>R1</w:t>
      </w:r>
      <w:r w:rsidR="00091557" w:rsidRPr="00802519">
        <w:t>-</w:t>
      </w:r>
      <w:bookmarkEnd w:id="1"/>
      <w:bookmarkEnd w:id="2"/>
      <w:r w:rsidR="00802519" w:rsidRPr="00802519">
        <w:t>1717313</w:t>
      </w:r>
    </w:p>
    <w:p w14:paraId="0DD9228B" w14:textId="77777777" w:rsidR="005F360F" w:rsidRPr="005F360F" w:rsidRDefault="005F360F" w:rsidP="005F360F">
      <w:pPr>
        <w:pStyle w:val="3GPPHeader"/>
      </w:pPr>
      <w:r w:rsidRPr="005F360F">
        <w:t xml:space="preserve">Prague, Czech Republic, </w:t>
      </w:r>
      <w:r w:rsidRPr="005F360F">
        <w:rPr>
          <w:rFonts w:hint="eastAsia"/>
        </w:rPr>
        <w:t>9</w:t>
      </w:r>
      <w:r w:rsidRPr="005F360F">
        <w:t>th – 1</w:t>
      </w:r>
      <w:r w:rsidRPr="005F360F">
        <w:rPr>
          <w:rFonts w:hint="eastAsia"/>
        </w:rPr>
        <w:t>3</w:t>
      </w:r>
      <w:r w:rsidRPr="005F360F">
        <w:t>th October, 2017</w:t>
      </w:r>
    </w:p>
    <w:p w14:paraId="12B80E62" w14:textId="77777777" w:rsidR="00E90E49" w:rsidRPr="005F360F" w:rsidRDefault="00E90E49" w:rsidP="00357380">
      <w:pPr>
        <w:pStyle w:val="3GPPHeader"/>
      </w:pPr>
    </w:p>
    <w:p w14:paraId="3A0C801F" w14:textId="0E4C89CE" w:rsidR="00E90E49" w:rsidRPr="005F360F" w:rsidRDefault="003D3C45" w:rsidP="00327997">
      <w:pPr>
        <w:pStyle w:val="3GPPHeader"/>
      </w:pPr>
      <w:r w:rsidRPr="005F360F">
        <w:t>Source:</w:t>
      </w:r>
      <w:r w:rsidR="00E90E49" w:rsidRPr="005F360F">
        <w:tab/>
      </w:r>
      <w:r w:rsidR="0067720F">
        <w:rPr>
          <w:rFonts w:hint="eastAsia"/>
        </w:rPr>
        <w:t>TCL</w:t>
      </w:r>
    </w:p>
    <w:p w14:paraId="0C9BF9C9" w14:textId="2D858473" w:rsidR="00E90E49" w:rsidRPr="005F360F" w:rsidRDefault="003D3C45" w:rsidP="00327997">
      <w:pPr>
        <w:pStyle w:val="3GPPHeader"/>
      </w:pPr>
      <w:r w:rsidRPr="005F360F">
        <w:t>Title:</w:t>
      </w:r>
      <w:r w:rsidR="00E90E49" w:rsidRPr="005F360F">
        <w:tab/>
      </w:r>
      <w:r w:rsidR="001A1133" w:rsidRPr="005F360F">
        <w:rPr>
          <w:rFonts w:hint="eastAsia"/>
        </w:rPr>
        <w:t>B</w:t>
      </w:r>
      <w:r w:rsidR="00612C61" w:rsidRPr="005F360F">
        <w:t xml:space="preserve">eam </w:t>
      </w:r>
      <w:r w:rsidR="001C1AB7" w:rsidRPr="005F360F">
        <w:rPr>
          <w:rFonts w:hint="eastAsia"/>
        </w:rPr>
        <w:t>indication</w:t>
      </w:r>
      <w:r w:rsidR="00612C61" w:rsidRPr="005F360F">
        <w:t xml:space="preserve"> with </w:t>
      </w:r>
      <w:r w:rsidR="001C1AB7" w:rsidRPr="005F360F">
        <w:rPr>
          <w:rFonts w:hint="eastAsia"/>
        </w:rPr>
        <w:t>low-</w:t>
      </w:r>
      <w:r w:rsidR="00612C61" w:rsidRPr="005F360F">
        <w:t>overhead</w:t>
      </w:r>
    </w:p>
    <w:p w14:paraId="56CA434C" w14:textId="4D94ABE0" w:rsidR="00952A24" w:rsidRPr="005F360F" w:rsidRDefault="00952A24" w:rsidP="00327997">
      <w:pPr>
        <w:pStyle w:val="3GPPHeader"/>
      </w:pPr>
      <w:r w:rsidRPr="008F4980">
        <w:t>Agenda Item:</w:t>
      </w:r>
      <w:r w:rsidRPr="005F360F">
        <w:tab/>
      </w:r>
      <w:r w:rsidR="008F4980">
        <w:t>7.2.2.3</w:t>
      </w:r>
    </w:p>
    <w:p w14:paraId="2884AC0D" w14:textId="77777777" w:rsidR="00E90E49" w:rsidRPr="005F360F" w:rsidRDefault="00E90E49" w:rsidP="00E5689D">
      <w:pPr>
        <w:pStyle w:val="3GPPHeader"/>
      </w:pPr>
      <w:r w:rsidRPr="005F360F">
        <w:t>Document for:</w:t>
      </w:r>
      <w:r w:rsidRPr="005F360F">
        <w:tab/>
      </w:r>
      <w:r w:rsidR="00A15745" w:rsidRPr="005F360F">
        <w:t>Discussion and</w:t>
      </w:r>
      <w:r w:rsidR="00952A24" w:rsidRPr="005F360F">
        <w:t xml:space="preserve"> </w:t>
      </w:r>
      <w:r w:rsidRPr="005F360F">
        <w:t>Decision</w:t>
      </w:r>
    </w:p>
    <w:p w14:paraId="04C948B7" w14:textId="77777777" w:rsidR="00E90E49" w:rsidRPr="002D6D1E" w:rsidRDefault="007F75D5" w:rsidP="00CE0424">
      <w:pPr>
        <w:pStyle w:val="Heading1"/>
      </w:pPr>
      <w:r w:rsidRPr="002D6D1E">
        <w:t>Introduction</w:t>
      </w:r>
    </w:p>
    <w:p w14:paraId="38F74DBA" w14:textId="5B01D0CE" w:rsidR="00BF7642" w:rsidRPr="002D6D1E" w:rsidRDefault="00A85C6C" w:rsidP="00BF7642">
      <w:pPr>
        <w:pStyle w:val="BodyText"/>
      </w:pPr>
      <w:r w:rsidRPr="002D6D1E">
        <w:t xml:space="preserve">In </w:t>
      </w:r>
      <w:r w:rsidR="00D941FD" w:rsidRPr="002D6D1E">
        <w:t>previous meetings</w:t>
      </w:r>
      <w:r w:rsidR="00BF7642" w:rsidRPr="002D6D1E">
        <w:t>, the following agreement</w:t>
      </w:r>
      <w:r w:rsidR="00D941FD" w:rsidRPr="002D6D1E">
        <w:t>s were</w:t>
      </w:r>
      <w:r w:rsidR="00BF7642" w:rsidRPr="002D6D1E">
        <w:t xml:space="preserve"> made:</w:t>
      </w:r>
    </w:p>
    <w:p w14:paraId="026DA9B9" w14:textId="77777777" w:rsidR="00BF7642" w:rsidRPr="002D6D1E" w:rsidRDefault="00BF7642" w:rsidP="00BF7642">
      <w:pPr>
        <w:pStyle w:val="BodyText"/>
      </w:pPr>
      <w:r w:rsidRPr="002D6D1E">
        <w:rPr>
          <w:noProof/>
          <w:lang w:val="en-US"/>
        </w:rPr>
        <mc:AlternateContent>
          <mc:Choice Requires="wps">
            <w:drawing>
              <wp:inline distT="0" distB="0" distL="0" distR="0" wp14:anchorId="1AD4E488" wp14:editId="64F36463">
                <wp:extent cx="5943600" cy="5809963"/>
                <wp:effectExtent l="0" t="0" r="12700" b="19685"/>
                <wp:docPr id="2" name="Text Box 2"/>
                <wp:cNvGraphicFramePr/>
                <a:graphic xmlns:a="http://schemas.openxmlformats.org/drawingml/2006/main">
                  <a:graphicData uri="http://schemas.microsoft.com/office/word/2010/wordprocessingShape">
                    <wps:wsp>
                      <wps:cNvSpPr txBox="1"/>
                      <wps:spPr>
                        <a:xfrm>
                          <a:off x="0" y="0"/>
                          <a:ext cx="5943600" cy="580996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A9CB83" w14:textId="77777777" w:rsidR="00D941FD" w:rsidRPr="00497737" w:rsidRDefault="00D941FD" w:rsidP="00D941FD">
                            <w:pPr>
                              <w:ind w:left="360"/>
                              <w:rPr>
                                <w:b/>
                                <w:bCs/>
                                <w:sz w:val="18"/>
                                <w:u w:val="single"/>
                                <w:lang w:val="en-US" w:eastAsia="ja-JP"/>
                              </w:rPr>
                            </w:pPr>
                            <w:r w:rsidRPr="00497737">
                              <w:rPr>
                                <w:b/>
                                <w:bCs/>
                                <w:sz w:val="18"/>
                                <w:u w:val="single"/>
                                <w:lang w:val="en-US" w:eastAsia="ja-JP"/>
                              </w:rPr>
                              <w:t>Agreements:</w:t>
                            </w:r>
                          </w:p>
                          <w:p w14:paraId="211FDFA5" w14:textId="77777777" w:rsidR="007A6FAD" w:rsidRPr="00497737" w:rsidRDefault="007A6FAD" w:rsidP="007A6FAD">
                            <w:pPr>
                              <w:pStyle w:val="ListParagraph"/>
                              <w:numPr>
                                <w:ilvl w:val="0"/>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A UE can be configured with the following high layer parameters for beam management:</w:t>
                            </w:r>
                          </w:p>
                          <w:p w14:paraId="5ED36F4B" w14:textId="77777777" w:rsidR="007A6FAD" w:rsidRPr="00497737" w:rsidRDefault="007A6FAD" w:rsidP="007A6FAD">
                            <w:pPr>
                              <w:pStyle w:val="ListParagraph"/>
                              <w:numPr>
                                <w:ilvl w:val="1"/>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N≥1 reporting settings, M≥1 resource settings</w:t>
                            </w:r>
                          </w:p>
                          <w:p w14:paraId="70616C7B" w14:textId="77777777" w:rsidR="007A6FAD" w:rsidRPr="00497737" w:rsidRDefault="007A6FAD" w:rsidP="007A6FAD">
                            <w:pPr>
                              <w:pStyle w:val="ListParagraph"/>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The links between reporting settings and resource settings are configured in the agreed CSI measurement setting</w:t>
                            </w:r>
                          </w:p>
                          <w:p w14:paraId="648B9B86" w14:textId="77777777" w:rsidR="007A6FAD" w:rsidRPr="00497737" w:rsidRDefault="007A6FAD" w:rsidP="007A6FAD">
                            <w:pPr>
                              <w:pStyle w:val="ListParagraph"/>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CSI-RS based P-1 &amp; P-2 are supported with resource and reporting settings</w:t>
                            </w:r>
                          </w:p>
                          <w:p w14:paraId="5ADA52A6" w14:textId="77777777" w:rsidR="007A6FAD" w:rsidRPr="00497737" w:rsidRDefault="007A6FAD" w:rsidP="007A6FAD">
                            <w:pPr>
                              <w:pStyle w:val="ListParagraph"/>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P-3 can be supported with or without reporting setting  </w:t>
                            </w:r>
                          </w:p>
                          <w:p w14:paraId="04A18486" w14:textId="77777777" w:rsidR="007A6FAD" w:rsidRPr="00497737" w:rsidRDefault="007A6FAD" w:rsidP="007A6FAD">
                            <w:pPr>
                              <w:pStyle w:val="ListParagraph"/>
                              <w:numPr>
                                <w:ilvl w:val="1"/>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A reporting setting at least including</w:t>
                            </w:r>
                          </w:p>
                          <w:p w14:paraId="4365B077" w14:textId="77777777" w:rsidR="007A6FAD" w:rsidRPr="00497737" w:rsidRDefault="007A6FAD" w:rsidP="007A6FAD">
                            <w:pPr>
                              <w:pStyle w:val="ListParagraph"/>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Information indicating selected beam(s)</w:t>
                            </w:r>
                          </w:p>
                          <w:p w14:paraId="2F2FB061" w14:textId="77777777" w:rsidR="007A6FAD" w:rsidRPr="00497737" w:rsidRDefault="007A6FAD" w:rsidP="007A6FAD">
                            <w:pPr>
                              <w:pStyle w:val="ListParagraph"/>
                              <w:numPr>
                                <w:ilvl w:val="3"/>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L1 measurement reporting</w:t>
                            </w:r>
                          </w:p>
                          <w:p w14:paraId="538E4956" w14:textId="77777777" w:rsidR="007A6FAD" w:rsidRPr="00497737" w:rsidRDefault="007A6FAD" w:rsidP="007A6FAD">
                            <w:pPr>
                              <w:pStyle w:val="ListParagraph"/>
                              <w:numPr>
                                <w:ilvl w:val="3"/>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details (e.g., based on RSRP or CSI, etc.)</w:t>
                            </w:r>
                          </w:p>
                          <w:p w14:paraId="14A048C1" w14:textId="77777777" w:rsidR="007A6FAD" w:rsidRPr="00497737" w:rsidRDefault="007A6FAD" w:rsidP="007A6FAD">
                            <w:pPr>
                              <w:pStyle w:val="ListParagraph"/>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Time-domain behavior: e.g. aperiodic, periodic, semi-persistent</w:t>
                            </w:r>
                          </w:p>
                          <w:p w14:paraId="6413C5CA" w14:textId="77777777" w:rsidR="007A6FAD" w:rsidRPr="00497737" w:rsidRDefault="007A6FAD" w:rsidP="007A6FAD">
                            <w:pPr>
                              <w:pStyle w:val="ListParagraph"/>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Frequency-granularity if multiple frequency granularities are supported</w:t>
                            </w:r>
                          </w:p>
                          <w:p w14:paraId="516A45FF" w14:textId="77777777" w:rsidR="007A6FAD" w:rsidRPr="00497737" w:rsidRDefault="007A6FAD" w:rsidP="007A6FAD">
                            <w:pPr>
                              <w:pStyle w:val="ListParagraph"/>
                              <w:numPr>
                                <w:ilvl w:val="0"/>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NR supports the following beam reporting considering L groups where L&gt;=1 and each group refers to </w:t>
                            </w:r>
                            <w:proofErr w:type="gramStart"/>
                            <w:r w:rsidRPr="00497737">
                              <w:rPr>
                                <w:rFonts w:ascii="Times New Roman" w:eastAsiaTheme="minorEastAsia" w:hAnsi="Times New Roman"/>
                                <w:sz w:val="18"/>
                                <w:szCs w:val="20"/>
                                <w:lang w:val="en-US"/>
                              </w:rPr>
                              <w:t>a</w:t>
                            </w:r>
                            <w:proofErr w:type="gramEnd"/>
                            <w:r w:rsidRPr="00497737">
                              <w:rPr>
                                <w:rFonts w:ascii="Times New Roman" w:eastAsiaTheme="minorEastAsia" w:hAnsi="Times New Roman"/>
                                <w:sz w:val="18"/>
                                <w:szCs w:val="20"/>
                                <w:lang w:val="en-US"/>
                              </w:rPr>
                              <w:t xml:space="preserve"> Rx beam set (Alt1) or a UE antenna group (Alt2) depending on which alternative is adopted. </w:t>
                            </w:r>
                          </w:p>
                          <w:p w14:paraId="750C249F" w14:textId="77777777" w:rsidR="007A6FAD" w:rsidRPr="00497737" w:rsidRDefault="007A6FAD" w:rsidP="007A6FAD">
                            <w:pPr>
                              <w:pStyle w:val="ListParagraph"/>
                              <w:numPr>
                                <w:ilvl w:val="1"/>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For each group l, UE reports at least the following information:</w:t>
                            </w:r>
                          </w:p>
                          <w:p w14:paraId="6DE5D18F" w14:textId="77777777" w:rsidR="007A6FAD" w:rsidRPr="00497737" w:rsidRDefault="007A6FAD" w:rsidP="007A6FAD">
                            <w:pPr>
                              <w:pStyle w:val="ListParagraph"/>
                              <w:numPr>
                                <w:ilvl w:val="2"/>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Information indicating group at least for some cases</w:t>
                            </w:r>
                          </w:p>
                          <w:p w14:paraId="24A54713" w14:textId="77777777" w:rsidR="007A6FAD" w:rsidRPr="00497737" w:rsidRDefault="007A6FAD" w:rsidP="007A6FAD">
                            <w:pPr>
                              <w:pStyle w:val="ListParagraph"/>
                              <w:numPr>
                                <w:ilvl w:val="3"/>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FFS: condition(s) to omit this parameter e.g. when L=1 or </w:t>
                            </w:r>
                            <w:proofErr w:type="spellStart"/>
                            <w:r w:rsidRPr="00497737">
                              <w:rPr>
                                <w:rFonts w:ascii="Times New Roman" w:eastAsiaTheme="minorEastAsia" w:hAnsi="Times New Roman"/>
                                <w:sz w:val="18"/>
                                <w:szCs w:val="20"/>
                                <w:lang w:val="en-US"/>
                              </w:rPr>
                              <w:t>Nl</w:t>
                            </w:r>
                            <w:proofErr w:type="spellEnd"/>
                            <w:r w:rsidRPr="00497737">
                              <w:rPr>
                                <w:rFonts w:ascii="Times New Roman" w:eastAsiaTheme="minorEastAsia" w:hAnsi="Times New Roman"/>
                                <w:sz w:val="18"/>
                                <w:szCs w:val="20"/>
                                <w:lang w:val="en-US"/>
                              </w:rPr>
                              <w:t>=1</w:t>
                            </w:r>
                          </w:p>
                          <w:p w14:paraId="73A45B92" w14:textId="77777777" w:rsidR="007A6FAD" w:rsidRPr="00497737" w:rsidRDefault="007A6FAD" w:rsidP="007A6FAD">
                            <w:pPr>
                              <w:pStyle w:val="ListParagraph"/>
                              <w:numPr>
                                <w:ilvl w:val="2"/>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Measurement quantities for </w:t>
                            </w:r>
                            <w:proofErr w:type="spellStart"/>
                            <w:r w:rsidRPr="00497737">
                              <w:rPr>
                                <w:rFonts w:ascii="Times New Roman" w:eastAsiaTheme="minorEastAsia" w:hAnsi="Times New Roman"/>
                                <w:sz w:val="18"/>
                                <w:szCs w:val="20"/>
                                <w:lang w:val="en-US"/>
                              </w:rPr>
                              <w:t>Nl</w:t>
                            </w:r>
                            <w:proofErr w:type="spellEnd"/>
                            <w:r w:rsidRPr="00497737">
                              <w:rPr>
                                <w:rFonts w:ascii="Times New Roman" w:eastAsiaTheme="minorEastAsia" w:hAnsi="Times New Roman"/>
                                <w:sz w:val="18"/>
                                <w:szCs w:val="20"/>
                                <w:lang w:val="en-US"/>
                              </w:rPr>
                              <w:t xml:space="preserve"> beam (s)</w:t>
                            </w:r>
                          </w:p>
                          <w:p w14:paraId="0359EEAC" w14:textId="77777777" w:rsidR="007A6FAD" w:rsidRPr="00497737" w:rsidRDefault="007A6FAD" w:rsidP="007A6FAD">
                            <w:pPr>
                              <w:pStyle w:val="ListParagraph"/>
                              <w:numPr>
                                <w:ilvl w:val="3"/>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Support L1 RSRP and CSI report (when CSI-RS is for CSI acquisition)</w:t>
                            </w:r>
                          </w:p>
                          <w:p w14:paraId="2C25EEEA" w14:textId="77777777" w:rsidR="007A6FAD" w:rsidRPr="00497737" w:rsidRDefault="007A6FAD" w:rsidP="007A6FAD">
                            <w:pPr>
                              <w:pStyle w:val="ListParagraph"/>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the details of RSRP/CSI derivation and content</w:t>
                            </w:r>
                          </w:p>
                          <w:p w14:paraId="464B43D9" w14:textId="77777777" w:rsidR="007A6FAD" w:rsidRPr="00497737" w:rsidRDefault="007A6FAD" w:rsidP="007A6FAD">
                            <w:pPr>
                              <w:pStyle w:val="ListParagraph"/>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FFS: Other reporting contents, e.g., RSRQ  </w:t>
                            </w:r>
                          </w:p>
                          <w:p w14:paraId="5076C88D" w14:textId="77777777" w:rsidR="007A6FAD" w:rsidRPr="00497737" w:rsidRDefault="007A6FAD" w:rsidP="007A6FAD">
                            <w:pPr>
                              <w:pStyle w:val="ListParagraph"/>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Configurability between L1 RSRP and CSI report</w:t>
                            </w:r>
                          </w:p>
                          <w:p w14:paraId="77F8B890" w14:textId="77777777" w:rsidR="007A6FAD" w:rsidRPr="00497737" w:rsidRDefault="007A6FAD" w:rsidP="007A6FAD">
                            <w:pPr>
                              <w:pStyle w:val="ListParagraph"/>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whether or not to support differential L1 RSRP feedback</w:t>
                            </w:r>
                          </w:p>
                          <w:p w14:paraId="1BCD695F" w14:textId="77777777" w:rsidR="007A6FAD" w:rsidRPr="00497737" w:rsidRDefault="007A6FAD" w:rsidP="007A6FAD">
                            <w:pPr>
                              <w:pStyle w:val="ListParagraph"/>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FFS: How to select </w:t>
                            </w:r>
                            <w:proofErr w:type="spellStart"/>
                            <w:r w:rsidRPr="00497737">
                              <w:rPr>
                                <w:rFonts w:ascii="Times New Roman" w:eastAsiaTheme="minorEastAsia" w:hAnsi="Times New Roman"/>
                                <w:sz w:val="18"/>
                                <w:szCs w:val="20"/>
                                <w:lang w:val="en-US"/>
                              </w:rPr>
                              <w:t>Nl</w:t>
                            </w:r>
                            <w:proofErr w:type="spellEnd"/>
                            <w:r w:rsidRPr="00497737">
                              <w:rPr>
                                <w:rFonts w:ascii="Times New Roman" w:eastAsiaTheme="minorEastAsia" w:hAnsi="Times New Roman"/>
                                <w:sz w:val="18"/>
                                <w:szCs w:val="20"/>
                                <w:lang w:val="en-US"/>
                              </w:rPr>
                              <w:t xml:space="preserve"> beam(s) </w:t>
                            </w:r>
                            <w:proofErr w:type="spellStart"/>
                            <w:r w:rsidRPr="00497737">
                              <w:rPr>
                                <w:rFonts w:ascii="Times New Roman" w:eastAsiaTheme="minorEastAsia" w:hAnsi="Times New Roman"/>
                                <w:sz w:val="18"/>
                                <w:szCs w:val="20"/>
                                <w:lang w:val="en-US"/>
                              </w:rPr>
                              <w:t>e.g</w:t>
                            </w:r>
                            <w:proofErr w:type="spellEnd"/>
                            <w:r w:rsidRPr="00497737">
                              <w:rPr>
                                <w:rFonts w:ascii="Times New Roman" w:eastAsiaTheme="minorEastAsia" w:hAnsi="Times New Roman"/>
                                <w:sz w:val="18"/>
                                <w:szCs w:val="20"/>
                                <w:lang w:val="en-US"/>
                              </w:rPr>
                              <w:t xml:space="preserve"> max </w:t>
                            </w:r>
                            <w:proofErr w:type="spellStart"/>
                            <w:r w:rsidRPr="00497737">
                              <w:rPr>
                                <w:rFonts w:ascii="Times New Roman" w:eastAsiaTheme="minorEastAsia" w:hAnsi="Times New Roman"/>
                                <w:sz w:val="18"/>
                                <w:szCs w:val="20"/>
                                <w:lang w:val="en-US"/>
                              </w:rPr>
                              <w:t>Nl</w:t>
                            </w:r>
                            <w:proofErr w:type="spellEnd"/>
                            <w:r w:rsidRPr="00497737">
                              <w:rPr>
                                <w:rFonts w:ascii="Times New Roman" w:eastAsiaTheme="minorEastAsia" w:hAnsi="Times New Roman"/>
                                <w:sz w:val="18"/>
                                <w:szCs w:val="20"/>
                                <w:lang w:val="en-US"/>
                              </w:rPr>
                              <w:t xml:space="preserve"> beams in terms of received power being above a certain threshold or in terms of correlation less than a certain threshold</w:t>
                            </w:r>
                          </w:p>
                          <w:p w14:paraId="32501B22" w14:textId="77777777" w:rsidR="007A6FAD" w:rsidRPr="00497737" w:rsidRDefault="007A6FAD" w:rsidP="007A6FAD">
                            <w:pPr>
                              <w:pStyle w:val="ListParagraph"/>
                              <w:numPr>
                                <w:ilvl w:val="2"/>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Information indicating </w:t>
                            </w:r>
                            <w:proofErr w:type="spellStart"/>
                            <w:r w:rsidRPr="00497737">
                              <w:rPr>
                                <w:rFonts w:ascii="Times New Roman" w:eastAsiaTheme="minorEastAsia" w:hAnsi="Times New Roman"/>
                                <w:sz w:val="18"/>
                                <w:szCs w:val="20"/>
                                <w:lang w:val="en-US"/>
                              </w:rPr>
                              <w:t>Nl</w:t>
                            </w:r>
                            <w:proofErr w:type="spellEnd"/>
                            <w:r w:rsidRPr="00497737">
                              <w:rPr>
                                <w:rFonts w:ascii="Times New Roman" w:eastAsiaTheme="minorEastAsia" w:hAnsi="Times New Roman"/>
                                <w:sz w:val="18"/>
                                <w:szCs w:val="20"/>
                                <w:lang w:val="en-US"/>
                              </w:rPr>
                              <w:t xml:space="preserve"> DL </w:t>
                            </w:r>
                            <w:proofErr w:type="spellStart"/>
                            <w:r w:rsidRPr="00497737">
                              <w:rPr>
                                <w:rFonts w:ascii="Times New Roman" w:eastAsiaTheme="minorEastAsia" w:hAnsi="Times New Roman"/>
                                <w:sz w:val="18"/>
                                <w:szCs w:val="20"/>
                                <w:lang w:val="en-US"/>
                              </w:rPr>
                              <w:t>Tx</w:t>
                            </w:r>
                            <w:proofErr w:type="spellEnd"/>
                            <w:r w:rsidRPr="00497737">
                              <w:rPr>
                                <w:rFonts w:ascii="Times New Roman" w:eastAsiaTheme="minorEastAsia" w:hAnsi="Times New Roman"/>
                                <w:sz w:val="18"/>
                                <w:szCs w:val="20"/>
                                <w:lang w:val="en-US"/>
                              </w:rPr>
                              <w:t xml:space="preserve"> beam(s) when applicable</w:t>
                            </w:r>
                          </w:p>
                          <w:p w14:paraId="462DB4FA" w14:textId="77777777" w:rsidR="007A6FAD" w:rsidRPr="00497737" w:rsidRDefault="007A6FAD" w:rsidP="007A6FAD">
                            <w:pPr>
                              <w:pStyle w:val="ListParagraph"/>
                              <w:numPr>
                                <w:ilvl w:val="3"/>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FFS: the details on this information, e.g., CSI-RS resource IDs, antenna port index, a combination of antenna port index and a time index, sequence index, beam selection rules for assisting rank selection for MIMO </w:t>
                            </w:r>
                            <w:proofErr w:type="spellStart"/>
                            <w:r w:rsidRPr="00497737">
                              <w:rPr>
                                <w:rFonts w:ascii="Times New Roman" w:eastAsiaTheme="minorEastAsia" w:hAnsi="Times New Roman"/>
                                <w:sz w:val="18"/>
                                <w:szCs w:val="20"/>
                                <w:lang w:val="en-US"/>
                              </w:rPr>
                              <w:t>tx</w:t>
                            </w:r>
                            <w:proofErr w:type="spellEnd"/>
                            <w:r w:rsidRPr="00497737">
                              <w:rPr>
                                <w:rFonts w:ascii="Times New Roman" w:eastAsiaTheme="minorEastAsia" w:hAnsi="Times New Roman"/>
                                <w:sz w:val="18"/>
                                <w:szCs w:val="20"/>
                                <w:lang w:val="en-US"/>
                              </w:rPr>
                              <w:t>, etc.</w:t>
                            </w:r>
                          </w:p>
                          <w:p w14:paraId="3F815CEE" w14:textId="77777777" w:rsidR="007A6FAD" w:rsidRPr="00497737" w:rsidRDefault="007A6FAD" w:rsidP="007A6FAD">
                            <w:pPr>
                              <w:numPr>
                                <w:ilvl w:val="0"/>
                                <w:numId w:val="31"/>
                              </w:numPr>
                              <w:overflowPunct/>
                              <w:autoSpaceDE/>
                              <w:autoSpaceDN/>
                              <w:adjustRightInd/>
                              <w:spacing w:after="0"/>
                              <w:jc w:val="left"/>
                              <w:textAlignment w:val="auto"/>
                              <w:rPr>
                                <w:sz w:val="18"/>
                                <w:lang w:val="en-US" w:eastAsia="ja-JP"/>
                              </w:rPr>
                            </w:pPr>
                            <w:r w:rsidRPr="00497737">
                              <w:rPr>
                                <w:sz w:val="18"/>
                                <w:lang w:val="en-US" w:eastAsia="ja-JP"/>
                              </w:rPr>
                              <w:t>Aim for low-overhead indication for spatial QCL assumption to assist UE-side beamforming/receiving</w:t>
                            </w:r>
                          </w:p>
                          <w:p w14:paraId="60D6EAD4" w14:textId="7AED3F65" w:rsidR="007A6FAD" w:rsidRPr="00497737" w:rsidRDefault="007A6FAD" w:rsidP="007A6FAD">
                            <w:pPr>
                              <w:numPr>
                                <w:ilvl w:val="1"/>
                                <w:numId w:val="31"/>
                              </w:numPr>
                              <w:overflowPunct/>
                              <w:autoSpaceDE/>
                              <w:autoSpaceDN/>
                              <w:adjustRightInd/>
                              <w:spacing w:after="0"/>
                              <w:jc w:val="left"/>
                              <w:textAlignment w:val="auto"/>
                              <w:rPr>
                                <w:sz w:val="18"/>
                                <w:lang w:val="en-US" w:eastAsia="ja-JP"/>
                              </w:rPr>
                            </w:pPr>
                            <w:r w:rsidRPr="00497737">
                              <w:rPr>
                                <w:sz w:val="18"/>
                                <w:lang w:val="en-US" w:eastAsia="ja-JP"/>
                              </w:rPr>
                              <w:t xml:space="preserve">FFS details (e.g., tag-based where the tag refers to previous CSI-RS resources, BPL-based, referring to previous measurement reports, indication one resource (set) out of multiple resource (set)s configured by RRC, CSI-RS resource/port index based, </w:t>
                            </w:r>
                            <w:proofErr w:type="spellStart"/>
                            <w:r w:rsidRPr="00497737">
                              <w:rPr>
                                <w:sz w:val="18"/>
                                <w:lang w:val="en-US" w:eastAsia="ja-JP"/>
                              </w:rPr>
                              <w:t>etc</w:t>
                            </w:r>
                            <w:proofErr w:type="spellEnd"/>
                            <w:r w:rsidR="00612067" w:rsidRPr="00497737">
                              <w:rPr>
                                <w:rFonts w:hint="eastAsia"/>
                                <w:sz w:val="18"/>
                                <w:lang w:val="en-US"/>
                              </w:rPr>
                              <w:t xml:space="preserve"> </w:t>
                            </w:r>
                            <w:r w:rsidRPr="00497737">
                              <w:rPr>
                                <w:sz w:val="18"/>
                                <w:lang w:val="en-US" w:eastAsia="ja-JP"/>
                              </w:rPr>
                              <w:t>.)</w:t>
                            </w:r>
                          </w:p>
                          <w:p w14:paraId="665EE04F" w14:textId="77777777" w:rsidR="007A6FAD" w:rsidRPr="00497737" w:rsidRDefault="007A6FAD" w:rsidP="007A6FAD">
                            <w:pPr>
                              <w:numPr>
                                <w:ilvl w:val="0"/>
                                <w:numId w:val="31"/>
                              </w:numPr>
                              <w:overflowPunct/>
                              <w:autoSpaceDE/>
                              <w:autoSpaceDN/>
                              <w:adjustRightInd/>
                              <w:spacing w:after="0"/>
                              <w:jc w:val="left"/>
                              <w:textAlignment w:val="auto"/>
                              <w:rPr>
                                <w:sz w:val="18"/>
                                <w:lang w:val="en-US" w:eastAsia="ja-JP"/>
                              </w:rPr>
                            </w:pPr>
                            <w:r w:rsidRPr="00497737">
                              <w:rPr>
                                <w:sz w:val="18"/>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60D0364D" w14:textId="77777777" w:rsidR="007A6FAD" w:rsidRPr="00497737" w:rsidRDefault="007A6FAD" w:rsidP="007A6FAD">
                            <w:pPr>
                              <w:numPr>
                                <w:ilvl w:val="1"/>
                                <w:numId w:val="31"/>
                              </w:numPr>
                              <w:overflowPunct/>
                              <w:autoSpaceDE/>
                              <w:autoSpaceDN/>
                              <w:adjustRightInd/>
                              <w:spacing w:after="0"/>
                              <w:jc w:val="left"/>
                              <w:textAlignment w:val="auto"/>
                              <w:rPr>
                                <w:sz w:val="18"/>
                                <w:lang w:val="en-US" w:eastAsia="ja-JP"/>
                              </w:rPr>
                            </w:pPr>
                            <w:r w:rsidRPr="00497737">
                              <w:rPr>
                                <w:sz w:val="18"/>
                                <w:lang w:val="en-US" w:eastAsia="ja-JP"/>
                              </w:rPr>
                              <w:t>Aim to down-select one of the two alternative s with the possibility of merging into a single alternative (if so, the corresponding analysis) at next meeting</w:t>
                            </w:r>
                          </w:p>
                          <w:p w14:paraId="35C9FDF1" w14:textId="01C07BBF" w:rsidR="007A6FAD" w:rsidRPr="00497737" w:rsidRDefault="007A6FAD" w:rsidP="00BF7642">
                            <w:pPr>
                              <w:numPr>
                                <w:ilvl w:val="1"/>
                                <w:numId w:val="31"/>
                              </w:numPr>
                              <w:overflowPunct/>
                              <w:autoSpaceDE/>
                              <w:autoSpaceDN/>
                              <w:adjustRightInd/>
                              <w:spacing w:after="0"/>
                              <w:jc w:val="left"/>
                              <w:textAlignment w:val="auto"/>
                              <w:rPr>
                                <w:sz w:val="18"/>
                              </w:rPr>
                            </w:pPr>
                            <w:r w:rsidRPr="00497737">
                              <w:rPr>
                                <w:sz w:val="18"/>
                                <w:lang w:val="en-US" w:eastAsia="ja-JP"/>
                              </w:rPr>
                              <w:t>Each company to state the assumed UE implementation in the analysis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xmlns:w15="http://schemas.microsoft.com/office/word/2012/wordml">
            <w:pict>
              <v:shapetype w14:anchorId="1AD4E488" id="_x0000_t202" coordsize="21600,21600" o:spt="202" path="m,l,21600r21600,l21600,xe">
                <v:stroke joinstyle="miter"/>
                <v:path gradientshapeok="t" o:connecttype="rect"/>
              </v:shapetype>
              <v:shape id="Text Box 2" o:spid="_x0000_s1026" type="#_x0000_t202" style="width:468pt;height:45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" fillcolor="white [3201]" strokeweight=".5pt">
                <v:textbox>
                  <w:txbxContent>
                    <w:p w14:paraId="38A9CB83" w14:textId="77777777" w:rsidR="00D941FD" w:rsidRPr="00497737" w:rsidRDefault="00D941FD" w:rsidP="00D941FD">
                      <w:pPr>
                        <w:ind w:left="360"/>
                        <w:rPr>
                          <w:b/>
                          <w:bCs/>
                          <w:sz w:val="18"/>
                          <w:u w:val="single"/>
                          <w:lang w:val="en-US" w:eastAsia="ja-JP"/>
                        </w:rPr>
                      </w:pPr>
                      <w:r w:rsidRPr="00497737">
                        <w:rPr>
                          <w:b/>
                          <w:bCs/>
                          <w:sz w:val="18"/>
                          <w:u w:val="single"/>
                          <w:lang w:val="en-US" w:eastAsia="ja-JP"/>
                        </w:rPr>
                        <w:t>Agreements:</w:t>
                      </w:r>
                    </w:p>
                    <w:p w14:paraId="211FDFA5" w14:textId="77777777" w:rsidR="007A6FAD" w:rsidRPr="00497737" w:rsidRDefault="007A6FAD" w:rsidP="007A6FAD">
                      <w:pPr>
                        <w:pStyle w:val="af5"/>
                        <w:numPr>
                          <w:ilvl w:val="0"/>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A UE can be configured with the following high layer parameters for beam management:</w:t>
                      </w:r>
                    </w:p>
                    <w:p w14:paraId="5ED36F4B" w14:textId="77777777" w:rsidR="007A6FAD" w:rsidRPr="00497737" w:rsidRDefault="007A6FAD" w:rsidP="007A6FAD">
                      <w:pPr>
                        <w:pStyle w:val="af5"/>
                        <w:numPr>
                          <w:ilvl w:val="1"/>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N≥1 reporting settings, M≥1 resource settings</w:t>
                      </w:r>
                    </w:p>
                    <w:p w14:paraId="70616C7B" w14:textId="77777777" w:rsidR="007A6FAD" w:rsidRPr="00497737" w:rsidRDefault="007A6FAD" w:rsidP="007A6FAD">
                      <w:pPr>
                        <w:pStyle w:val="af5"/>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The links between reporting settings and resource settings are configured in the agreed CSI measurement setting</w:t>
                      </w:r>
                    </w:p>
                    <w:p w14:paraId="648B9B86" w14:textId="77777777" w:rsidR="007A6FAD" w:rsidRPr="00497737" w:rsidRDefault="007A6FAD" w:rsidP="007A6FAD">
                      <w:pPr>
                        <w:pStyle w:val="af5"/>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CSI-RS based P-1 &amp; P-2 are supported with resource and reporting settings</w:t>
                      </w:r>
                    </w:p>
                    <w:p w14:paraId="5ADA52A6" w14:textId="77777777" w:rsidR="007A6FAD" w:rsidRPr="00497737" w:rsidRDefault="007A6FAD" w:rsidP="007A6FAD">
                      <w:pPr>
                        <w:pStyle w:val="af5"/>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P-3 can be supported with or without reporting setting  </w:t>
                      </w:r>
                    </w:p>
                    <w:p w14:paraId="04A18486" w14:textId="77777777" w:rsidR="007A6FAD" w:rsidRPr="00497737" w:rsidRDefault="007A6FAD" w:rsidP="007A6FAD">
                      <w:pPr>
                        <w:pStyle w:val="af5"/>
                        <w:numPr>
                          <w:ilvl w:val="1"/>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A reporting setting at least including</w:t>
                      </w:r>
                    </w:p>
                    <w:p w14:paraId="4365B077" w14:textId="77777777" w:rsidR="007A6FAD" w:rsidRPr="00497737" w:rsidRDefault="007A6FAD" w:rsidP="007A6FAD">
                      <w:pPr>
                        <w:pStyle w:val="af5"/>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Information indicating selected beam(s)</w:t>
                      </w:r>
                    </w:p>
                    <w:p w14:paraId="2F2FB061" w14:textId="77777777" w:rsidR="007A6FAD" w:rsidRPr="00497737" w:rsidRDefault="007A6FAD" w:rsidP="007A6FAD">
                      <w:pPr>
                        <w:pStyle w:val="af5"/>
                        <w:numPr>
                          <w:ilvl w:val="3"/>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L1 measurement reporting</w:t>
                      </w:r>
                    </w:p>
                    <w:p w14:paraId="538E4956" w14:textId="77777777" w:rsidR="007A6FAD" w:rsidRPr="00497737" w:rsidRDefault="007A6FAD" w:rsidP="007A6FAD">
                      <w:pPr>
                        <w:pStyle w:val="af5"/>
                        <w:numPr>
                          <w:ilvl w:val="3"/>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details (e.g., based on RSRP or CSI, etc.)</w:t>
                      </w:r>
                    </w:p>
                    <w:p w14:paraId="14A048C1" w14:textId="77777777" w:rsidR="007A6FAD" w:rsidRPr="00497737" w:rsidRDefault="007A6FAD" w:rsidP="007A6FAD">
                      <w:pPr>
                        <w:pStyle w:val="af5"/>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Time-domain behavior: e.g. aperiodic, periodic, semi-persistent</w:t>
                      </w:r>
                    </w:p>
                    <w:p w14:paraId="6413C5CA" w14:textId="77777777" w:rsidR="007A6FAD" w:rsidRPr="00497737" w:rsidRDefault="007A6FAD" w:rsidP="007A6FAD">
                      <w:pPr>
                        <w:pStyle w:val="af5"/>
                        <w:numPr>
                          <w:ilvl w:val="2"/>
                          <w:numId w:val="32"/>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Frequency-granularity if multiple frequency granularities are supported</w:t>
                      </w:r>
                    </w:p>
                    <w:p w14:paraId="516A45FF" w14:textId="77777777" w:rsidR="007A6FAD" w:rsidRPr="00497737" w:rsidRDefault="007A6FAD" w:rsidP="007A6FAD">
                      <w:pPr>
                        <w:pStyle w:val="af5"/>
                        <w:numPr>
                          <w:ilvl w:val="0"/>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NR supports the following beam reporting considering L groups where L&gt;=1 and each group refers to a Rx beam set (Alt1) or a UE antenna group (Alt2) depending on which alternative is adopted. </w:t>
                      </w:r>
                    </w:p>
                    <w:p w14:paraId="750C249F" w14:textId="77777777" w:rsidR="007A6FAD" w:rsidRPr="00497737" w:rsidRDefault="007A6FAD" w:rsidP="007A6FAD">
                      <w:pPr>
                        <w:pStyle w:val="af5"/>
                        <w:numPr>
                          <w:ilvl w:val="1"/>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For each group l, UE reports at least the following information:</w:t>
                      </w:r>
                    </w:p>
                    <w:p w14:paraId="6DE5D18F" w14:textId="77777777" w:rsidR="007A6FAD" w:rsidRPr="00497737" w:rsidRDefault="007A6FAD" w:rsidP="007A6FAD">
                      <w:pPr>
                        <w:pStyle w:val="af5"/>
                        <w:numPr>
                          <w:ilvl w:val="2"/>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Information indicating group at least for some cases</w:t>
                      </w:r>
                    </w:p>
                    <w:p w14:paraId="24A54713" w14:textId="77777777" w:rsidR="007A6FAD" w:rsidRPr="00497737" w:rsidRDefault="007A6FAD" w:rsidP="007A6FAD">
                      <w:pPr>
                        <w:pStyle w:val="af5"/>
                        <w:numPr>
                          <w:ilvl w:val="3"/>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condition(s) to omit this parameter e.g. when L=1 or Nl=1</w:t>
                      </w:r>
                    </w:p>
                    <w:p w14:paraId="73A45B92" w14:textId="77777777" w:rsidR="007A6FAD" w:rsidRPr="00497737" w:rsidRDefault="007A6FAD" w:rsidP="007A6FAD">
                      <w:pPr>
                        <w:pStyle w:val="af5"/>
                        <w:numPr>
                          <w:ilvl w:val="2"/>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Measurement quantities for Nl beam (s)</w:t>
                      </w:r>
                    </w:p>
                    <w:p w14:paraId="0359EEAC" w14:textId="77777777" w:rsidR="007A6FAD" w:rsidRPr="00497737" w:rsidRDefault="007A6FAD" w:rsidP="007A6FAD">
                      <w:pPr>
                        <w:pStyle w:val="af5"/>
                        <w:numPr>
                          <w:ilvl w:val="3"/>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Support L1 RSRP and CSI report (when CSI-RS is for CSI acquisition)</w:t>
                      </w:r>
                    </w:p>
                    <w:p w14:paraId="2C25EEEA" w14:textId="77777777" w:rsidR="007A6FAD" w:rsidRPr="00497737" w:rsidRDefault="007A6FAD" w:rsidP="007A6FAD">
                      <w:pPr>
                        <w:pStyle w:val="af5"/>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the details of RSRP/CSI derivation and content</w:t>
                      </w:r>
                    </w:p>
                    <w:p w14:paraId="464B43D9" w14:textId="77777777" w:rsidR="007A6FAD" w:rsidRPr="00497737" w:rsidRDefault="007A6FAD" w:rsidP="007A6FAD">
                      <w:pPr>
                        <w:pStyle w:val="af5"/>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 xml:space="preserve">FFS: Other reporting contents, e.g., RSRQ  </w:t>
                      </w:r>
                    </w:p>
                    <w:p w14:paraId="5076C88D" w14:textId="77777777" w:rsidR="007A6FAD" w:rsidRPr="00497737" w:rsidRDefault="007A6FAD" w:rsidP="007A6FAD">
                      <w:pPr>
                        <w:pStyle w:val="af5"/>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Configurability between L1 RSRP and CSI report</w:t>
                      </w:r>
                    </w:p>
                    <w:p w14:paraId="77F8B890" w14:textId="77777777" w:rsidR="007A6FAD" w:rsidRPr="00497737" w:rsidRDefault="007A6FAD" w:rsidP="007A6FAD">
                      <w:pPr>
                        <w:pStyle w:val="af5"/>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whether or not to support differential L1 RSRP feedback</w:t>
                      </w:r>
                    </w:p>
                    <w:p w14:paraId="1BCD695F" w14:textId="77777777" w:rsidR="007A6FAD" w:rsidRPr="00497737" w:rsidRDefault="007A6FAD" w:rsidP="007A6FAD">
                      <w:pPr>
                        <w:pStyle w:val="af5"/>
                        <w:numPr>
                          <w:ilvl w:val="4"/>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How to select Nl beam(s) e.g max Nl beams in terms of received power being above a certain threshold or in terms of correlation less than a certain threshold</w:t>
                      </w:r>
                    </w:p>
                    <w:p w14:paraId="32501B22" w14:textId="77777777" w:rsidR="007A6FAD" w:rsidRPr="00497737" w:rsidRDefault="007A6FAD" w:rsidP="007A6FAD">
                      <w:pPr>
                        <w:pStyle w:val="af5"/>
                        <w:numPr>
                          <w:ilvl w:val="2"/>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Information indicating Nl DL Tx beam(s) when applicable</w:t>
                      </w:r>
                    </w:p>
                    <w:p w14:paraId="462DB4FA" w14:textId="77777777" w:rsidR="007A6FAD" w:rsidRPr="00497737" w:rsidRDefault="007A6FAD" w:rsidP="007A6FAD">
                      <w:pPr>
                        <w:pStyle w:val="af5"/>
                        <w:numPr>
                          <w:ilvl w:val="3"/>
                          <w:numId w:val="33"/>
                        </w:numPr>
                        <w:overflowPunct w:val="0"/>
                        <w:autoSpaceDE w:val="0"/>
                        <w:autoSpaceDN w:val="0"/>
                        <w:adjustRightInd w:val="0"/>
                        <w:textAlignment w:val="baseline"/>
                        <w:rPr>
                          <w:rFonts w:ascii="Times New Roman" w:eastAsiaTheme="minorEastAsia" w:hAnsi="Times New Roman"/>
                          <w:sz w:val="18"/>
                          <w:szCs w:val="20"/>
                          <w:lang w:val="en-US"/>
                        </w:rPr>
                      </w:pPr>
                      <w:r w:rsidRPr="00497737">
                        <w:rPr>
                          <w:rFonts w:ascii="Times New Roman" w:eastAsiaTheme="minorEastAsia" w:hAnsi="Times New Roman"/>
                          <w:sz w:val="18"/>
                          <w:szCs w:val="20"/>
                          <w:lang w:val="en-US"/>
                        </w:rPr>
                        <w:t>FFS: the details on this information, e.g., CSI-RS resource IDs, antenna port index, a combination of antenna port index and a time index, sequence index, beam selection rules for assisting rank selection for MIMO tx, etc.</w:t>
                      </w:r>
                    </w:p>
                    <w:p w14:paraId="3F815CEE" w14:textId="77777777" w:rsidR="007A6FAD" w:rsidRPr="00497737" w:rsidRDefault="007A6FAD" w:rsidP="007A6FAD">
                      <w:pPr>
                        <w:numPr>
                          <w:ilvl w:val="0"/>
                          <w:numId w:val="31"/>
                        </w:numPr>
                        <w:overflowPunct/>
                        <w:autoSpaceDE/>
                        <w:autoSpaceDN/>
                        <w:adjustRightInd/>
                        <w:spacing w:after="0"/>
                        <w:jc w:val="left"/>
                        <w:textAlignment w:val="auto"/>
                        <w:rPr>
                          <w:sz w:val="18"/>
                          <w:lang w:val="en-US" w:eastAsia="ja-JP"/>
                        </w:rPr>
                      </w:pPr>
                      <w:r w:rsidRPr="00497737">
                        <w:rPr>
                          <w:sz w:val="18"/>
                          <w:lang w:val="en-US" w:eastAsia="ja-JP"/>
                        </w:rPr>
                        <w:t>Aim for low-overhead indication for spatial QCL assumption to assist UE-side beamforming/receiving</w:t>
                      </w:r>
                    </w:p>
                    <w:p w14:paraId="60D6EAD4" w14:textId="7AED3F65" w:rsidR="007A6FAD" w:rsidRPr="00497737" w:rsidRDefault="007A6FAD" w:rsidP="007A6FAD">
                      <w:pPr>
                        <w:numPr>
                          <w:ilvl w:val="1"/>
                          <w:numId w:val="31"/>
                        </w:numPr>
                        <w:overflowPunct/>
                        <w:autoSpaceDE/>
                        <w:autoSpaceDN/>
                        <w:adjustRightInd/>
                        <w:spacing w:after="0"/>
                        <w:jc w:val="left"/>
                        <w:textAlignment w:val="auto"/>
                        <w:rPr>
                          <w:sz w:val="18"/>
                          <w:lang w:val="en-US" w:eastAsia="ja-JP"/>
                        </w:rPr>
                      </w:pPr>
                      <w:r w:rsidRPr="00497737">
                        <w:rPr>
                          <w:sz w:val="18"/>
                          <w:lang w:val="en-US" w:eastAsia="ja-JP"/>
                        </w:rPr>
                        <w:t>FFS details (e.g., tag-based where the tag refers to previous CSI-RS resources, BPL-based, referring to previous measurement reports, indication one resource (set) out of multiple resource (set)s configured by RRC, CSI-RS resource/port index based, etc</w:t>
                      </w:r>
                      <w:r w:rsidR="00612067" w:rsidRPr="00497737">
                        <w:rPr>
                          <w:rFonts w:hint="eastAsia"/>
                          <w:sz w:val="18"/>
                          <w:lang w:val="en-US"/>
                        </w:rPr>
                        <w:t xml:space="preserve"> </w:t>
                      </w:r>
                      <w:r w:rsidRPr="00497737">
                        <w:rPr>
                          <w:sz w:val="18"/>
                          <w:lang w:val="en-US" w:eastAsia="ja-JP"/>
                        </w:rPr>
                        <w:t>.)</w:t>
                      </w:r>
                    </w:p>
                    <w:p w14:paraId="665EE04F" w14:textId="77777777" w:rsidR="007A6FAD" w:rsidRPr="00497737" w:rsidRDefault="007A6FAD" w:rsidP="007A6FAD">
                      <w:pPr>
                        <w:numPr>
                          <w:ilvl w:val="0"/>
                          <w:numId w:val="31"/>
                        </w:numPr>
                        <w:overflowPunct/>
                        <w:autoSpaceDE/>
                        <w:autoSpaceDN/>
                        <w:adjustRightInd/>
                        <w:spacing w:after="0"/>
                        <w:jc w:val="left"/>
                        <w:textAlignment w:val="auto"/>
                        <w:rPr>
                          <w:sz w:val="18"/>
                          <w:lang w:val="en-US" w:eastAsia="ja-JP"/>
                        </w:rPr>
                      </w:pPr>
                      <w:r w:rsidRPr="00497737">
                        <w:rPr>
                          <w:sz w:val="18"/>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60D0364D" w14:textId="77777777" w:rsidR="007A6FAD" w:rsidRPr="00497737" w:rsidRDefault="007A6FAD" w:rsidP="007A6FAD">
                      <w:pPr>
                        <w:numPr>
                          <w:ilvl w:val="1"/>
                          <w:numId w:val="31"/>
                        </w:numPr>
                        <w:overflowPunct/>
                        <w:autoSpaceDE/>
                        <w:autoSpaceDN/>
                        <w:adjustRightInd/>
                        <w:spacing w:after="0"/>
                        <w:jc w:val="left"/>
                        <w:textAlignment w:val="auto"/>
                        <w:rPr>
                          <w:sz w:val="18"/>
                          <w:lang w:val="en-US" w:eastAsia="ja-JP"/>
                        </w:rPr>
                      </w:pPr>
                      <w:r w:rsidRPr="00497737">
                        <w:rPr>
                          <w:sz w:val="18"/>
                          <w:lang w:val="en-US" w:eastAsia="ja-JP"/>
                        </w:rPr>
                        <w:t>Aim to down-select one of the two alternative s with the possibility of merging into a single alternative (if so, the corresponding analysis) at next meeting</w:t>
                      </w:r>
                    </w:p>
                    <w:p w14:paraId="35C9FDF1" w14:textId="01C07BBF" w:rsidR="007A6FAD" w:rsidRPr="00497737" w:rsidRDefault="007A6FAD" w:rsidP="00BF7642">
                      <w:pPr>
                        <w:numPr>
                          <w:ilvl w:val="1"/>
                          <w:numId w:val="31"/>
                        </w:numPr>
                        <w:overflowPunct/>
                        <w:autoSpaceDE/>
                        <w:autoSpaceDN/>
                        <w:adjustRightInd/>
                        <w:spacing w:after="0"/>
                        <w:jc w:val="left"/>
                        <w:textAlignment w:val="auto"/>
                        <w:rPr>
                          <w:sz w:val="18"/>
                        </w:rPr>
                      </w:pPr>
                      <w:r w:rsidRPr="00497737">
                        <w:rPr>
                          <w:sz w:val="18"/>
                          <w:lang w:val="en-US" w:eastAsia="ja-JP"/>
                        </w:rPr>
                        <w:t>Each company to state the assumed UE implementation in the analysis</w:t>
                      </w:r>
                    </w:p>
                  </w:txbxContent>
                </v:textbox>
                <w10:anchorlock/>
              </v:shape>
            </w:pict>
          </mc:Fallback>
        </mc:AlternateContent>
      </w:r>
    </w:p>
    <w:p w14:paraId="4414C6D1" w14:textId="76E6146E" w:rsidR="00884FF1" w:rsidRPr="002D6D1E" w:rsidRDefault="00AF57E8" w:rsidP="007A6FAD">
      <w:r w:rsidRPr="002D6D1E">
        <w:rPr>
          <w:rFonts w:hint="eastAsia"/>
        </w:rPr>
        <w:t>As a</w:t>
      </w:r>
      <w:r w:rsidRPr="002D6D1E">
        <w:t>gree</w:t>
      </w:r>
      <w:r w:rsidRPr="002D6D1E">
        <w:rPr>
          <w:rFonts w:hint="eastAsia"/>
        </w:rPr>
        <w:t>d on</w:t>
      </w:r>
      <w:r w:rsidRPr="002D6D1E">
        <w:t xml:space="preserve"> RAN2 #95bis</w:t>
      </w:r>
      <w:r w:rsidRPr="002D6D1E">
        <w:rPr>
          <w:rFonts w:hint="eastAsia"/>
        </w:rPr>
        <w:t xml:space="preserve"> meeting,</w:t>
      </w:r>
      <w:r w:rsidRPr="002D6D1E">
        <w:t xml:space="preserve"> UE should be able to distinguish between the beams from its serving cell and beams from non-serving cells for RRM measurements in active mobility. </w:t>
      </w:r>
      <w:r w:rsidRPr="002D6D1E">
        <w:rPr>
          <w:rFonts w:hint="eastAsia"/>
        </w:rPr>
        <w:t>And</w:t>
      </w:r>
      <w:r w:rsidRPr="002D6D1E">
        <w:t xml:space="preserve"> how beams are identified</w:t>
      </w:r>
      <w:r w:rsidRPr="002D6D1E">
        <w:rPr>
          <w:rFonts w:hint="eastAsia"/>
        </w:rPr>
        <w:t xml:space="preserve"> is for </w:t>
      </w:r>
      <w:r w:rsidRPr="002D6D1E">
        <w:rPr>
          <w:rFonts w:hint="eastAsia"/>
        </w:rPr>
        <w:lastRenderedPageBreak/>
        <w:t>further study.</w:t>
      </w:r>
      <w:r>
        <w:rPr>
          <w:rFonts w:hint="eastAsia"/>
        </w:rPr>
        <w:t xml:space="preserve"> </w:t>
      </w:r>
      <w:r w:rsidR="00BF7642" w:rsidRPr="002D6D1E">
        <w:t xml:space="preserve">In </w:t>
      </w:r>
      <w:r w:rsidR="00A47427" w:rsidRPr="002D6D1E">
        <w:t>this contribution, we discuss</w:t>
      </w:r>
      <w:r w:rsidR="008B3A26">
        <w:rPr>
          <w:rFonts w:hint="eastAsia"/>
        </w:rPr>
        <w:t xml:space="preserve"> a</w:t>
      </w:r>
      <w:r w:rsidR="00A47427" w:rsidRPr="002D6D1E">
        <w:t xml:space="preserve"> </w:t>
      </w:r>
      <w:r w:rsidR="008B3A26" w:rsidRPr="002D6D1E">
        <w:rPr>
          <w:rFonts w:hint="eastAsia"/>
        </w:rPr>
        <w:t>bitmap</w:t>
      </w:r>
      <w:r w:rsidR="008B3A26" w:rsidRPr="002D6D1E">
        <w:t xml:space="preserve"> </w:t>
      </w:r>
      <w:r w:rsidR="008B3A26">
        <w:rPr>
          <w:rFonts w:hint="eastAsia"/>
        </w:rPr>
        <w:t xml:space="preserve">based </w:t>
      </w:r>
      <w:r w:rsidR="00A47427" w:rsidRPr="002D6D1E">
        <w:t xml:space="preserve">beam indication for beam management </w:t>
      </w:r>
      <w:r w:rsidR="008B3A26">
        <w:rPr>
          <w:rFonts w:hint="eastAsia"/>
        </w:rPr>
        <w:t>with low</w:t>
      </w:r>
      <w:r w:rsidR="007E62F3">
        <w:rPr>
          <w:rFonts w:hint="eastAsia"/>
        </w:rPr>
        <w:t>-</w:t>
      </w:r>
      <w:r w:rsidR="007A6FAD" w:rsidRPr="002D6D1E">
        <w:rPr>
          <w:rFonts w:hint="eastAsia"/>
        </w:rPr>
        <w:t>overhead.</w:t>
      </w:r>
      <w:r w:rsidR="006145CD">
        <w:rPr>
          <w:rFonts w:hint="eastAsia"/>
        </w:rPr>
        <w:t xml:space="preserve"> </w:t>
      </w:r>
    </w:p>
    <w:p w14:paraId="6C1C2B00" w14:textId="0E35F234" w:rsidR="004000E8" w:rsidRPr="002D6D1E" w:rsidRDefault="00CA4C3D" w:rsidP="00CE0424">
      <w:pPr>
        <w:pStyle w:val="Heading1"/>
      </w:pPr>
      <w:r>
        <w:rPr>
          <w:rFonts w:hint="eastAsia"/>
        </w:rPr>
        <w:t>B</w:t>
      </w:r>
      <w:r w:rsidR="007A6FAD" w:rsidRPr="002D6D1E">
        <w:rPr>
          <w:rFonts w:hint="eastAsia"/>
        </w:rPr>
        <w:t>eam indication</w:t>
      </w:r>
      <w:r>
        <w:rPr>
          <w:rFonts w:hint="eastAsia"/>
        </w:rPr>
        <w:t xml:space="preserve"> with low-overhead</w:t>
      </w:r>
    </w:p>
    <w:p w14:paraId="34D23E55" w14:textId="6368627A" w:rsidR="007A6FAD" w:rsidRDefault="007A6FAD" w:rsidP="007A6FAD">
      <w:r w:rsidRPr="002D6D1E">
        <w:rPr>
          <w:rFonts w:hint="eastAsia"/>
        </w:rPr>
        <w:t>According to the agreement in</w:t>
      </w:r>
      <w:r w:rsidRPr="002D6D1E">
        <w:t xml:space="preserve"> RAN2 #95bis</w:t>
      </w:r>
      <w:r w:rsidRPr="002D6D1E">
        <w:rPr>
          <w:rFonts w:hint="eastAsia"/>
        </w:rPr>
        <w:t xml:space="preserve"> meeting, UE should have the c</w:t>
      </w:r>
      <w:r w:rsidRPr="002D6D1E">
        <w:t xml:space="preserve">apability </w:t>
      </w:r>
      <w:r w:rsidRPr="002D6D1E">
        <w:rPr>
          <w:rFonts w:hint="eastAsia"/>
        </w:rPr>
        <w:t xml:space="preserve">of reporting multiple best beams. The reporting </w:t>
      </w:r>
      <w:r w:rsidRPr="002D6D1E">
        <w:t>field</w:t>
      </w:r>
      <w:r w:rsidRPr="002D6D1E">
        <w:rPr>
          <w:rFonts w:hint="eastAsia"/>
        </w:rPr>
        <w:t xml:space="preserve"> should include the beam indication to </w:t>
      </w:r>
      <w:r w:rsidRPr="002D6D1E">
        <w:t>distinguish</w:t>
      </w:r>
      <w:r w:rsidRPr="002D6D1E">
        <w:rPr>
          <w:rFonts w:hint="eastAsia"/>
        </w:rPr>
        <w:t xml:space="preserve"> different beams.</w:t>
      </w:r>
      <w:r w:rsidR="00FA26BF">
        <w:rPr>
          <w:rFonts w:hint="eastAsia"/>
        </w:rPr>
        <w:t xml:space="preserve"> </w:t>
      </w:r>
      <w:r w:rsidR="002F4E5F">
        <w:rPr>
          <w:rFonts w:hint="eastAsia"/>
        </w:rPr>
        <w:t xml:space="preserve">When the number of reported beams is too large, the feedback overhead </w:t>
      </w:r>
      <w:r w:rsidR="007D7109">
        <w:rPr>
          <w:rFonts w:hint="eastAsia"/>
        </w:rPr>
        <w:t>for</w:t>
      </w:r>
      <w:r w:rsidR="002F4E5F">
        <w:rPr>
          <w:rFonts w:hint="eastAsia"/>
        </w:rPr>
        <w:t xml:space="preserve"> beam indication will be very high. So, b</w:t>
      </w:r>
      <w:r w:rsidRPr="002D6D1E">
        <w:rPr>
          <w:rFonts w:hint="eastAsia"/>
        </w:rPr>
        <w:t>eam indication method with low s</w:t>
      </w:r>
      <w:r w:rsidRPr="002D6D1E">
        <w:t xml:space="preserve">ignalling overhead </w:t>
      </w:r>
      <w:r w:rsidR="00A5511F" w:rsidRPr="002D6D1E">
        <w:rPr>
          <w:rFonts w:hint="eastAsia"/>
        </w:rPr>
        <w:t>should be investigated.</w:t>
      </w:r>
    </w:p>
    <w:p w14:paraId="5151962D" w14:textId="5D981F3C" w:rsidR="00AF57E8" w:rsidRDefault="00AF57E8" w:rsidP="00AF57E8">
      <w:pPr>
        <w:pStyle w:val="Observation"/>
      </w:pPr>
      <w:r w:rsidRPr="002D6D1E">
        <w:rPr>
          <w:rFonts w:hint="eastAsia"/>
        </w:rPr>
        <w:t>Beam indication method with low s</w:t>
      </w:r>
      <w:r w:rsidRPr="002D6D1E">
        <w:t xml:space="preserve">ignalling overhead </w:t>
      </w:r>
      <w:r w:rsidRPr="002D6D1E">
        <w:rPr>
          <w:rFonts w:hint="eastAsia"/>
        </w:rPr>
        <w:t>should be investigated.</w:t>
      </w:r>
    </w:p>
    <w:p w14:paraId="32EC8C61" w14:textId="5CF6F1A7" w:rsidR="007A6FAD" w:rsidRPr="002D6D1E" w:rsidRDefault="007A6FAD" w:rsidP="007A6FAD">
      <w:r w:rsidRPr="002D6D1E">
        <w:rPr>
          <w:rFonts w:hint="eastAsia"/>
        </w:rPr>
        <w:t xml:space="preserve">To </w:t>
      </w:r>
      <w:r w:rsidRPr="002D6D1E">
        <w:t>support</w:t>
      </w:r>
      <w:r w:rsidRPr="002D6D1E">
        <w:rPr>
          <w:rFonts w:hint="eastAsia"/>
        </w:rPr>
        <w:t xml:space="preserve"> multiple-beam reporting, we propose a bitmap indication method where </w:t>
      </w:r>
      <w:r w:rsidR="007D7109">
        <w:rPr>
          <w:rFonts w:hint="eastAsia"/>
        </w:rPr>
        <w:t>a</w:t>
      </w:r>
      <w:r w:rsidRPr="002D6D1E">
        <w:rPr>
          <w:rFonts w:hint="eastAsia"/>
        </w:rPr>
        <w:t xml:space="preserve"> bitmap is included in the reporting field. As beam grouping has been agreed in</w:t>
      </w:r>
      <w:r w:rsidRPr="002D6D1E">
        <w:t xml:space="preserve"> RAN2 #95bis</w:t>
      </w:r>
      <w:r w:rsidRPr="002D6D1E">
        <w:rPr>
          <w:rFonts w:hint="eastAsia"/>
        </w:rPr>
        <w:t xml:space="preserve"> meeting, both beam group based </w:t>
      </w:r>
      <w:r w:rsidR="007D7109">
        <w:rPr>
          <w:rFonts w:hint="eastAsia"/>
        </w:rPr>
        <w:t>beam</w:t>
      </w:r>
      <w:r w:rsidRPr="002D6D1E">
        <w:rPr>
          <w:rFonts w:hint="eastAsia"/>
        </w:rPr>
        <w:t xml:space="preserve"> indication and non-beam-group based </w:t>
      </w:r>
      <w:r w:rsidR="007D7109">
        <w:rPr>
          <w:rFonts w:hint="eastAsia"/>
        </w:rPr>
        <w:t>beam indication should be</w:t>
      </w:r>
      <w:r w:rsidRPr="002D6D1E">
        <w:rPr>
          <w:rFonts w:hint="eastAsia"/>
        </w:rPr>
        <w:t xml:space="preserve"> investigated.</w:t>
      </w:r>
      <w:r w:rsidR="007D7109">
        <w:rPr>
          <w:rFonts w:hint="eastAsia"/>
        </w:rPr>
        <w:t xml:space="preserve"> In the following, we will discuss the bitmap indication with and without beam grouping.</w:t>
      </w:r>
    </w:p>
    <w:p w14:paraId="37D22DD9" w14:textId="77777777" w:rsidR="007A6FAD" w:rsidRPr="002D6D1E" w:rsidRDefault="007A6FAD" w:rsidP="007A6FAD">
      <w:pPr>
        <w:numPr>
          <w:ilvl w:val="0"/>
          <w:numId w:val="22"/>
        </w:numPr>
        <w:overflowPunct/>
        <w:autoSpaceDE/>
        <w:autoSpaceDN/>
        <w:adjustRightInd/>
        <w:spacing w:after="0"/>
        <w:jc w:val="left"/>
        <w:textAlignment w:val="auto"/>
      </w:pPr>
      <w:r w:rsidRPr="002D6D1E">
        <w:rPr>
          <w:rFonts w:hint="eastAsia"/>
        </w:rPr>
        <w:t>Bitmap indication without beam grouping</w:t>
      </w:r>
    </w:p>
    <w:p w14:paraId="15359D30" w14:textId="08A16F75" w:rsidR="007A6FAD" w:rsidRPr="002D6D1E" w:rsidRDefault="007A6FAD" w:rsidP="007A6FAD">
      <w:pPr>
        <w:ind w:left="360"/>
      </w:pPr>
      <w:r w:rsidRPr="002D6D1E">
        <w:rPr>
          <w:rFonts w:hint="eastAsia"/>
        </w:rPr>
        <w:t xml:space="preserve">When multiple best beams are needed to be reported, use a bitmap for the indication of multiple beams. Assume a TRP has K beams. If beam grouping is not adopted, when UE reports </w:t>
      </w:r>
      <w:r w:rsidRPr="002D6D1E">
        <w:t>measurem</w:t>
      </w:r>
      <w:r w:rsidRPr="002D6D1E">
        <w:rPr>
          <w:rFonts w:hint="eastAsia"/>
        </w:rPr>
        <w:t>e</w:t>
      </w:r>
      <w:r w:rsidRPr="002D6D1E">
        <w:t>nt</w:t>
      </w:r>
      <w:r w:rsidRPr="002D6D1E">
        <w:rPr>
          <w:rFonts w:hint="eastAsia"/>
        </w:rPr>
        <w:t xml:space="preserve"> result, a K bit bitmap where 1s denote the selected best beams and 0s are beams not satisfy the</w:t>
      </w:r>
      <w:r w:rsidRPr="002D6D1E">
        <w:t xml:space="preserve"> condition</w:t>
      </w:r>
      <w:r w:rsidRPr="002D6D1E">
        <w:rPr>
          <w:rFonts w:hint="eastAsia"/>
        </w:rPr>
        <w:t xml:space="preserve"> can be used to indicate the selected N beams. As</w:t>
      </w:r>
      <w:r w:rsidRPr="002D6D1E">
        <w:t xml:space="preserve"> illustrated</w:t>
      </w:r>
      <w:r w:rsidRPr="002D6D1E">
        <w:rPr>
          <w:rFonts w:hint="eastAsia"/>
        </w:rPr>
        <w:t xml:space="preserve"> in </w:t>
      </w:r>
      <w:r w:rsidR="005A467F">
        <w:fldChar w:fldCharType="begin"/>
      </w:r>
      <w:r w:rsidR="005A467F">
        <w:instrText xml:space="preserve"> </w:instrText>
      </w:r>
      <w:r w:rsidR="005A467F">
        <w:rPr>
          <w:rFonts w:hint="eastAsia"/>
        </w:rPr>
        <w:instrText>REF _Ref465776721 \h</w:instrText>
      </w:r>
      <w:r w:rsidR="005A467F">
        <w:instrText xml:space="preserve"> </w:instrText>
      </w:r>
      <w:r w:rsidR="005A467F">
        <w:fldChar w:fldCharType="separate"/>
      </w:r>
      <w:r w:rsidR="005A467F">
        <w:t xml:space="preserve">Figure </w:t>
      </w:r>
      <w:r w:rsidR="005A467F">
        <w:rPr>
          <w:noProof/>
        </w:rPr>
        <w:t>1</w:t>
      </w:r>
      <w:r w:rsidR="005A467F">
        <w:fldChar w:fldCharType="end"/>
      </w:r>
      <w:r w:rsidRPr="002D6D1E">
        <w:rPr>
          <w:rFonts w:hint="eastAsia"/>
        </w:rPr>
        <w:t xml:space="preserve">, </w:t>
      </w:r>
      <w:r w:rsidR="007D7109">
        <w:rPr>
          <w:rFonts w:hint="eastAsia"/>
        </w:rPr>
        <w:t xml:space="preserve">using the proposed method, </w:t>
      </w:r>
      <w:r w:rsidRPr="002D6D1E">
        <w:rPr>
          <w:rFonts w:hint="eastAsia"/>
        </w:rPr>
        <w:t xml:space="preserve">a K-bit </w:t>
      </w:r>
      <w:r w:rsidRPr="002D6D1E">
        <w:t>sequence</w:t>
      </w:r>
      <w:r w:rsidRPr="002D6D1E">
        <w:rPr>
          <w:rFonts w:hint="eastAsia"/>
        </w:rPr>
        <w:t xml:space="preserve"> {00</w:t>
      </w:r>
      <w:r w:rsidRPr="002D6D1E">
        <w:t>…</w:t>
      </w:r>
      <w:r w:rsidRPr="002D6D1E">
        <w:rPr>
          <w:rFonts w:hint="eastAsia"/>
        </w:rPr>
        <w:t>0110</w:t>
      </w:r>
      <w:r w:rsidRPr="002D6D1E">
        <w:t>…</w:t>
      </w:r>
      <w:r w:rsidRPr="002D6D1E">
        <w:rPr>
          <w:rFonts w:hint="eastAsia"/>
        </w:rPr>
        <w:t xml:space="preserve">010} and the </w:t>
      </w:r>
      <w:r w:rsidRPr="002D6D1E">
        <w:t>corresponding</w:t>
      </w:r>
      <w:r w:rsidRPr="002D6D1E">
        <w:rPr>
          <w:rFonts w:hint="eastAsia"/>
        </w:rPr>
        <w:t xml:space="preserve"> beam quality will be reported to TRP.</w:t>
      </w:r>
    </w:p>
    <w:p w14:paraId="44DBF0E9" w14:textId="77777777" w:rsidR="007A6FAD" w:rsidRPr="002D6D1E" w:rsidRDefault="007A6FAD" w:rsidP="007A6FAD">
      <w:pPr>
        <w:spacing w:beforeLines="50" w:before="120" w:afterLines="50"/>
        <w:jc w:val="center"/>
      </w:pPr>
      <w:r w:rsidRPr="002D6D1E">
        <w:object w:dxaOrig="4762" w:dyaOrig="1984" w14:anchorId="02DDE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99.75pt" o:ole="">
            <v:imagedata r:id="rId9" o:title=""/>
          </v:shape>
          <o:OLEObject Type="Embed" ProgID="Visio.Drawing.11" ShapeID="_x0000_i1025" DrawAspect="Content" ObjectID="_1568115178" r:id="rId10"/>
        </w:object>
      </w:r>
    </w:p>
    <w:p w14:paraId="44B5F682" w14:textId="4C7ABDBE" w:rsidR="007A6FAD" w:rsidRDefault="005A467F" w:rsidP="007A6FAD">
      <w:pPr>
        <w:spacing w:beforeLines="50" w:before="120" w:afterLines="50"/>
        <w:jc w:val="center"/>
      </w:pPr>
      <w:bookmarkStart w:id="3" w:name="_Ref465776721"/>
      <w:r>
        <w:t xml:space="preserve">Figure </w:t>
      </w:r>
      <w:r>
        <w:fldChar w:fldCharType="begin"/>
      </w:r>
      <w:r>
        <w:instrText xml:space="preserve"> SEQ Figure \* ARABIC </w:instrText>
      </w:r>
      <w:r>
        <w:fldChar w:fldCharType="separate"/>
      </w:r>
      <w:r>
        <w:rPr>
          <w:noProof/>
        </w:rPr>
        <w:t>1</w:t>
      </w:r>
      <w:r>
        <w:fldChar w:fldCharType="end"/>
      </w:r>
      <w:bookmarkEnd w:id="3"/>
      <w:r w:rsidR="007A6FAD" w:rsidRPr="002D6D1E">
        <w:rPr>
          <w:rFonts w:hint="eastAsia"/>
        </w:rPr>
        <w:t xml:space="preserve"> Beam indication field for reporting without beam grouping</w:t>
      </w:r>
    </w:p>
    <w:p w14:paraId="019F3FF1" w14:textId="11A23ACC" w:rsidR="00AF57E8" w:rsidRPr="002D6D1E" w:rsidRDefault="00AF57E8" w:rsidP="00AF57E8">
      <w:pPr>
        <w:pStyle w:val="Proposal"/>
        <w:tabs>
          <w:tab w:val="clear" w:pos="1304"/>
        </w:tabs>
        <w:ind w:left="1701" w:hanging="1701"/>
      </w:pPr>
      <w:r w:rsidRPr="002D6D1E">
        <w:rPr>
          <w:rFonts w:hint="eastAsia"/>
        </w:rPr>
        <w:t>Bitmap based beam indication method can be used for multiple beam reporting.</w:t>
      </w:r>
    </w:p>
    <w:p w14:paraId="14223949" w14:textId="77777777" w:rsidR="007A6FAD" w:rsidRPr="002D6D1E" w:rsidRDefault="007A6FAD" w:rsidP="007A6FAD">
      <w:pPr>
        <w:numPr>
          <w:ilvl w:val="0"/>
          <w:numId w:val="22"/>
        </w:numPr>
        <w:overflowPunct/>
        <w:autoSpaceDE/>
        <w:autoSpaceDN/>
        <w:adjustRightInd/>
        <w:spacing w:after="0"/>
        <w:jc w:val="left"/>
        <w:textAlignment w:val="auto"/>
      </w:pPr>
      <w:r w:rsidRPr="002D6D1E">
        <w:rPr>
          <w:rFonts w:hint="eastAsia"/>
        </w:rPr>
        <w:t>Bitmap indication with beam grouping</w:t>
      </w:r>
    </w:p>
    <w:p w14:paraId="7FFC577E" w14:textId="1032A552" w:rsidR="007A6FAD" w:rsidRPr="002D6D1E" w:rsidRDefault="007A6FAD" w:rsidP="007A6FAD">
      <w:pPr>
        <w:ind w:left="360"/>
      </w:pPr>
      <w:r w:rsidRPr="002D6D1E">
        <w:rPr>
          <w:rFonts w:hint="eastAsia"/>
        </w:rPr>
        <w:t xml:space="preserve">When beam group is adopted, the beam indication can be </w:t>
      </w:r>
      <w:r w:rsidRPr="002D6D1E">
        <w:t>identif</w:t>
      </w:r>
      <w:r w:rsidRPr="002D6D1E">
        <w:rPr>
          <w:rFonts w:hint="eastAsia"/>
        </w:rPr>
        <w:t xml:space="preserve">ied with a two layer beam indication. </w:t>
      </w:r>
      <w:r w:rsidR="007D7109">
        <w:rPr>
          <w:rFonts w:hint="eastAsia"/>
        </w:rPr>
        <w:t>Then, both the beam indication and beam group indication can be indicated with a bitmap</w:t>
      </w:r>
      <w:r w:rsidRPr="002D6D1E">
        <w:rPr>
          <w:rFonts w:hint="eastAsia"/>
        </w:rPr>
        <w:t>.</w:t>
      </w:r>
      <w:r w:rsidR="007D7109">
        <w:rPr>
          <w:rFonts w:hint="eastAsia"/>
        </w:rPr>
        <w:t xml:space="preserve"> There are two options can be adopted.</w:t>
      </w:r>
    </w:p>
    <w:p w14:paraId="646B6A46" w14:textId="77777777" w:rsidR="007A6FAD" w:rsidRPr="002D6D1E" w:rsidRDefault="007A6FAD" w:rsidP="007A6FAD">
      <w:pPr>
        <w:numPr>
          <w:ilvl w:val="0"/>
          <w:numId w:val="23"/>
        </w:numPr>
        <w:overflowPunct/>
        <w:autoSpaceDE/>
        <w:autoSpaceDN/>
        <w:adjustRightInd/>
        <w:spacing w:after="0"/>
        <w:textAlignment w:val="auto"/>
      </w:pPr>
      <w:r w:rsidRPr="002D6D1E">
        <w:rPr>
          <w:rFonts w:hint="eastAsia"/>
        </w:rPr>
        <w:t>Dual-bitmap indication solution</w:t>
      </w:r>
    </w:p>
    <w:p w14:paraId="07D8EC87" w14:textId="5A1D453F" w:rsidR="007A6FAD" w:rsidRPr="002D6D1E" w:rsidRDefault="007A6FAD" w:rsidP="007A6FAD">
      <w:pPr>
        <w:ind w:left="360"/>
      </w:pPr>
      <w:r w:rsidRPr="002D6D1E">
        <w:rPr>
          <w:rFonts w:hint="eastAsia"/>
        </w:rPr>
        <w:t xml:space="preserve">Assume a TRP has K beams and the beams are </w:t>
      </w:r>
      <w:r w:rsidRPr="002D6D1E">
        <w:t>divide</w:t>
      </w:r>
      <w:r w:rsidRPr="002D6D1E">
        <w:rPr>
          <w:rFonts w:hint="eastAsia"/>
        </w:rPr>
        <w:t xml:space="preserve">d into G groups. Then the best beams can be indicated with a dual-bitmap indication. As shown in </w:t>
      </w:r>
      <w:r w:rsidR="005A467F">
        <w:fldChar w:fldCharType="begin"/>
      </w:r>
      <w:r w:rsidR="005A467F">
        <w:instrText xml:space="preserve"> </w:instrText>
      </w:r>
      <w:r w:rsidR="005A467F">
        <w:rPr>
          <w:rFonts w:hint="eastAsia"/>
        </w:rPr>
        <w:instrText>REF _Ref489972370 \h</w:instrText>
      </w:r>
      <w:r w:rsidR="005A467F">
        <w:instrText xml:space="preserve"> </w:instrText>
      </w:r>
      <w:r w:rsidR="005A467F">
        <w:fldChar w:fldCharType="separate"/>
      </w:r>
      <w:r w:rsidR="005A467F">
        <w:t xml:space="preserve">Figure </w:t>
      </w:r>
      <w:r w:rsidR="005A467F">
        <w:rPr>
          <w:noProof/>
        </w:rPr>
        <w:t>2</w:t>
      </w:r>
      <w:r w:rsidR="005A467F">
        <w:fldChar w:fldCharType="end"/>
      </w:r>
      <w:r w:rsidRPr="002D6D1E">
        <w:rPr>
          <w:rFonts w:hint="eastAsia"/>
        </w:rPr>
        <w:t xml:space="preserve">, the reporting </w:t>
      </w:r>
      <w:r w:rsidRPr="002D6D1E">
        <w:t>region</w:t>
      </w:r>
      <w:r w:rsidRPr="002D6D1E">
        <w:rPr>
          <w:rFonts w:hint="eastAsia"/>
        </w:rPr>
        <w:t xml:space="preserve"> for beam indication is divided into two parts, which are beam group indication and best beam indication in this group. When best beams are located in one group, only one group</w:t>
      </w:r>
      <w:r w:rsidRPr="002D6D1E">
        <w:t>’</w:t>
      </w:r>
      <w:r w:rsidRPr="002D6D1E">
        <w:rPr>
          <w:rFonts w:hint="eastAsia"/>
        </w:rPr>
        <w:t xml:space="preserve">s bitmap is needed. For example, in </w:t>
      </w:r>
      <w:r w:rsidR="005A467F">
        <w:fldChar w:fldCharType="begin"/>
      </w:r>
      <w:r w:rsidR="005A467F">
        <w:instrText xml:space="preserve"> </w:instrText>
      </w:r>
      <w:r w:rsidR="005A467F">
        <w:rPr>
          <w:rFonts w:hint="eastAsia"/>
        </w:rPr>
        <w:instrText>REF _Ref489972370 \h</w:instrText>
      </w:r>
      <w:r w:rsidR="005A467F">
        <w:instrText xml:space="preserve"> </w:instrText>
      </w:r>
      <w:r w:rsidR="005A467F">
        <w:fldChar w:fldCharType="separate"/>
      </w:r>
      <w:r w:rsidR="005A467F">
        <w:t xml:space="preserve">Figure </w:t>
      </w:r>
      <w:r w:rsidR="005A467F">
        <w:rPr>
          <w:noProof/>
        </w:rPr>
        <w:t>2</w:t>
      </w:r>
      <w:r w:rsidR="005A467F">
        <w:fldChar w:fldCharType="end"/>
      </w:r>
      <w:r w:rsidRPr="002D6D1E">
        <w:rPr>
          <w:rFonts w:hint="eastAsia"/>
        </w:rPr>
        <w:t>(a), beams {#k</w:t>
      </w:r>
      <w:r w:rsidRPr="00AF57E8">
        <w:rPr>
          <w:rFonts w:hint="eastAsia"/>
          <w:vertAlign w:val="subscript"/>
        </w:rPr>
        <w:t>g</w:t>
      </w:r>
      <w:r w:rsidRPr="002D6D1E">
        <w:rPr>
          <w:rFonts w:hint="eastAsia"/>
        </w:rPr>
        <w:t>+1 #k</w:t>
      </w:r>
      <w:r w:rsidRPr="00AF57E8">
        <w:rPr>
          <w:rFonts w:hint="eastAsia"/>
          <w:vertAlign w:val="subscript"/>
        </w:rPr>
        <w:t>g</w:t>
      </w:r>
      <w:r w:rsidRPr="002D6D1E">
        <w:rPr>
          <w:rFonts w:hint="eastAsia"/>
        </w:rPr>
        <w:t>+2} in group #g are selected for the best beams and reported to TRP. When best beams are located in multiple groups, more than one group</w:t>
      </w:r>
      <w:r w:rsidRPr="002D6D1E">
        <w:t>’</w:t>
      </w:r>
      <w:r w:rsidRPr="002D6D1E">
        <w:rPr>
          <w:rFonts w:hint="eastAsia"/>
        </w:rPr>
        <w:t xml:space="preserve">s bitmaps are needed. For example, in </w:t>
      </w:r>
      <w:r w:rsidR="005A467F">
        <w:fldChar w:fldCharType="begin"/>
      </w:r>
      <w:r w:rsidR="005A467F">
        <w:instrText xml:space="preserve"> </w:instrText>
      </w:r>
      <w:r w:rsidR="005A467F">
        <w:rPr>
          <w:rFonts w:hint="eastAsia"/>
        </w:rPr>
        <w:instrText>REF _Ref489972370 \h</w:instrText>
      </w:r>
      <w:r w:rsidR="005A467F">
        <w:instrText xml:space="preserve"> </w:instrText>
      </w:r>
      <w:r w:rsidR="005A467F">
        <w:fldChar w:fldCharType="separate"/>
      </w:r>
      <w:r w:rsidR="005A467F">
        <w:t xml:space="preserve">Figure </w:t>
      </w:r>
      <w:r w:rsidR="005A467F">
        <w:rPr>
          <w:noProof/>
        </w:rPr>
        <w:t>2</w:t>
      </w:r>
      <w:r w:rsidR="005A467F">
        <w:fldChar w:fldCharType="end"/>
      </w:r>
      <w:r w:rsidRPr="002D6D1E">
        <w:rPr>
          <w:rFonts w:hint="eastAsia"/>
        </w:rPr>
        <w:t>(b), beams {#k</w:t>
      </w:r>
      <w:r w:rsidRPr="00AF57E8">
        <w:rPr>
          <w:rFonts w:hint="eastAsia"/>
          <w:vertAlign w:val="subscript"/>
        </w:rPr>
        <w:t>g</w:t>
      </w:r>
      <w:r w:rsidRPr="002D6D1E">
        <w:rPr>
          <w:rFonts w:hint="eastAsia"/>
        </w:rPr>
        <w:t>+1 #k</w:t>
      </w:r>
      <w:r w:rsidRPr="00AF57E8">
        <w:rPr>
          <w:rFonts w:hint="eastAsia"/>
          <w:vertAlign w:val="subscript"/>
        </w:rPr>
        <w:t>g</w:t>
      </w:r>
      <w:r w:rsidRPr="002D6D1E">
        <w:rPr>
          <w:rFonts w:hint="eastAsia"/>
        </w:rPr>
        <w:t>+2} in group #g and beams {#k</w:t>
      </w:r>
      <w:r w:rsidRPr="00AF57E8">
        <w:rPr>
          <w:rFonts w:hint="eastAsia"/>
          <w:vertAlign w:val="subscript"/>
        </w:rPr>
        <w:t>g</w:t>
      </w:r>
      <w:r w:rsidRPr="002D6D1E">
        <w:rPr>
          <w:rFonts w:hint="eastAsia"/>
        </w:rPr>
        <w:t>+1, #k</w:t>
      </w:r>
      <w:r w:rsidRPr="00AF57E8">
        <w:rPr>
          <w:rFonts w:hint="eastAsia"/>
          <w:vertAlign w:val="subscript"/>
        </w:rPr>
        <w:t>g</w:t>
      </w:r>
      <w:r w:rsidRPr="002D6D1E">
        <w:rPr>
          <w:rFonts w:hint="eastAsia"/>
        </w:rPr>
        <w:t>+1+2, # k</w:t>
      </w:r>
      <w:r w:rsidRPr="00AF57E8">
        <w:rPr>
          <w:rFonts w:hint="eastAsia"/>
          <w:vertAlign w:val="subscript"/>
        </w:rPr>
        <w:t>g</w:t>
      </w:r>
      <w:r w:rsidRPr="002D6D1E">
        <w:rPr>
          <w:rFonts w:hint="eastAsia"/>
        </w:rPr>
        <w:t xml:space="preserve">+1+3} in group </w:t>
      </w:r>
      <w:proofErr w:type="gramStart"/>
      <w:r w:rsidRPr="002D6D1E">
        <w:rPr>
          <w:rFonts w:hint="eastAsia"/>
        </w:rPr>
        <w:t>#(</w:t>
      </w:r>
      <w:proofErr w:type="gramEnd"/>
      <w:r w:rsidRPr="002D6D1E">
        <w:rPr>
          <w:rFonts w:hint="eastAsia"/>
        </w:rPr>
        <w:t>g+1) are selected for best beams and reported. In this solution, only the beam indication overhead will increase with the increasing of number of groups. However, beam group indication overhead doesn</w:t>
      </w:r>
      <w:r w:rsidRPr="002D6D1E">
        <w:t>’</w:t>
      </w:r>
      <w:r w:rsidRPr="002D6D1E">
        <w:rPr>
          <w:rFonts w:hint="eastAsia"/>
        </w:rPr>
        <w:t>t increase with the increasing of number of groups.</w:t>
      </w:r>
    </w:p>
    <w:p w14:paraId="78CD1971" w14:textId="197A0CA5" w:rsidR="005A467F" w:rsidRDefault="00E60D78" w:rsidP="007A6FAD">
      <w:pPr>
        <w:spacing w:beforeLines="50" w:before="120" w:afterLines="50"/>
        <w:jc w:val="center"/>
      </w:pPr>
      <w:r w:rsidRPr="002D6D1E">
        <w:object w:dxaOrig="10502" w:dyaOrig="3209" w14:anchorId="784F68F2">
          <v:shape id="_x0000_i1026" type="#_x0000_t75" style="width:467.25pt;height:143.25pt" o:ole="">
            <v:imagedata r:id="rId11" o:title=""/>
          </v:shape>
          <o:OLEObject Type="Embed" ProgID="Visio.Drawing.11" ShapeID="_x0000_i1026" DrawAspect="Content" ObjectID="_1568115179" r:id="rId12"/>
        </w:object>
      </w:r>
      <w:r w:rsidR="005A467F" w:rsidRPr="005A467F">
        <w:t xml:space="preserve"> </w:t>
      </w:r>
    </w:p>
    <w:p w14:paraId="3FAA62F3" w14:textId="6F55F5DD" w:rsidR="007A6FAD" w:rsidRPr="002D6D1E" w:rsidRDefault="005A467F" w:rsidP="007A6FAD">
      <w:pPr>
        <w:spacing w:beforeLines="50" w:before="120" w:afterLines="50"/>
        <w:jc w:val="center"/>
      </w:pPr>
      <w:bookmarkStart w:id="4" w:name="_Ref489972370"/>
      <w:r>
        <w:t xml:space="preserve">Figure </w:t>
      </w:r>
      <w:r>
        <w:fldChar w:fldCharType="begin"/>
      </w:r>
      <w:r>
        <w:instrText xml:space="preserve"> SEQ Figure \* ARABIC </w:instrText>
      </w:r>
      <w:r>
        <w:fldChar w:fldCharType="separate"/>
      </w:r>
      <w:r>
        <w:rPr>
          <w:noProof/>
        </w:rPr>
        <w:t>2</w:t>
      </w:r>
      <w:r>
        <w:fldChar w:fldCharType="end"/>
      </w:r>
      <w:bookmarkEnd w:id="4"/>
      <w:r>
        <w:rPr>
          <w:rFonts w:hint="eastAsia"/>
        </w:rPr>
        <w:t xml:space="preserve"> </w:t>
      </w:r>
      <w:r w:rsidR="007A6FAD" w:rsidRPr="002D6D1E">
        <w:rPr>
          <w:rFonts w:hint="eastAsia"/>
        </w:rPr>
        <w:t>Beam indication field for beam group based reporting with dual-bitmap indication</w:t>
      </w:r>
    </w:p>
    <w:p w14:paraId="0D3637AF" w14:textId="77777777" w:rsidR="007A6FAD" w:rsidRPr="002D6D1E" w:rsidRDefault="007A6FAD" w:rsidP="007A6FAD">
      <w:pPr>
        <w:numPr>
          <w:ilvl w:val="0"/>
          <w:numId w:val="23"/>
        </w:numPr>
        <w:overflowPunct/>
        <w:autoSpaceDE/>
        <w:autoSpaceDN/>
        <w:adjustRightInd/>
        <w:spacing w:after="0"/>
        <w:textAlignment w:val="auto"/>
      </w:pPr>
      <w:r w:rsidRPr="002D6D1E">
        <w:rPr>
          <w:rFonts w:hint="eastAsia"/>
        </w:rPr>
        <w:t>H</w:t>
      </w:r>
      <w:r w:rsidRPr="002D6D1E">
        <w:t>ybrid</w:t>
      </w:r>
      <w:r w:rsidRPr="002D6D1E">
        <w:rPr>
          <w:rFonts w:hint="eastAsia"/>
        </w:rPr>
        <w:t xml:space="preserve"> indication solution</w:t>
      </w:r>
    </w:p>
    <w:p w14:paraId="7402E44D" w14:textId="14081AD7" w:rsidR="007A6FAD" w:rsidRPr="002D6D1E" w:rsidRDefault="007A6FAD" w:rsidP="007A6FAD">
      <w:pPr>
        <w:ind w:left="360"/>
      </w:pPr>
      <w:r w:rsidRPr="002D6D1E">
        <w:rPr>
          <w:rFonts w:hint="eastAsia"/>
        </w:rPr>
        <w:t xml:space="preserve">Assume a TRP has K beams and the beams are </w:t>
      </w:r>
      <w:r w:rsidRPr="002D6D1E">
        <w:t>divide</w:t>
      </w:r>
      <w:r w:rsidRPr="002D6D1E">
        <w:rPr>
          <w:rFonts w:hint="eastAsia"/>
        </w:rPr>
        <w:t xml:space="preserve">d into G groups. Just like the dual-bitmap indication solution, the reporting </w:t>
      </w:r>
      <w:r w:rsidRPr="002D6D1E">
        <w:t>region</w:t>
      </w:r>
      <w:r w:rsidRPr="002D6D1E">
        <w:rPr>
          <w:rFonts w:hint="eastAsia"/>
        </w:rPr>
        <w:t xml:space="preserve"> for beam indication of hybrid indication solution is also divided into two parts, i.e., beam group indication and best beam indication in this group. Different from dual-bitmap indication solution, beam group ID is used for beam group indication. Then the best beams can be indicated with beam group ID and bitmap hybrid indication </w:t>
      </w:r>
      <w:r w:rsidRPr="002D6D1E">
        <w:t>manner</w:t>
      </w:r>
      <w:r w:rsidRPr="002D6D1E">
        <w:rPr>
          <w:rFonts w:hint="eastAsia"/>
        </w:rPr>
        <w:t xml:space="preserve">. Beam group ID can be a predefined </w:t>
      </w:r>
      <w:r w:rsidRPr="002D6D1E">
        <w:t>sequence</w:t>
      </w:r>
      <w:r w:rsidRPr="002D6D1E">
        <w:rPr>
          <w:rFonts w:hint="eastAsia"/>
        </w:rPr>
        <w:t xml:space="preserve"> with a given bits according to</w:t>
      </w:r>
      <w:r w:rsidRPr="002D6D1E">
        <w:t xml:space="preserve"> existing</w:t>
      </w:r>
      <w:r w:rsidRPr="002D6D1E">
        <w:rPr>
          <w:rFonts w:hint="eastAsia"/>
        </w:rPr>
        <w:t xml:space="preserve"> proposals [R</w:t>
      </w:r>
      <w:r w:rsidRPr="002D6D1E">
        <w:t>1-1610243</w:t>
      </w:r>
      <w:r w:rsidRPr="002D6D1E">
        <w:rPr>
          <w:rFonts w:hint="eastAsia"/>
        </w:rPr>
        <w:t xml:space="preserve">, </w:t>
      </w:r>
      <w:r w:rsidRPr="002D6D1E">
        <w:t>R1-1611670</w:t>
      </w:r>
      <w:r w:rsidRPr="002D6D1E">
        <w:rPr>
          <w:rFonts w:hint="eastAsia"/>
        </w:rPr>
        <w:t xml:space="preserve">]. Best beam indication in a group is </w:t>
      </w:r>
      <w:r w:rsidRPr="002D6D1E">
        <w:t>express</w:t>
      </w:r>
      <w:r w:rsidR="00421E5F">
        <w:rPr>
          <w:rFonts w:hint="eastAsia"/>
        </w:rPr>
        <w:t>ed with a bitmap.</w:t>
      </w:r>
    </w:p>
    <w:p w14:paraId="2DFD52DD" w14:textId="79990278" w:rsidR="007A6FAD" w:rsidRPr="002D6D1E" w:rsidRDefault="007A6FAD" w:rsidP="00AF57E8">
      <w:pPr>
        <w:ind w:left="360"/>
      </w:pPr>
      <w:r w:rsidRPr="002D6D1E">
        <w:rPr>
          <w:rFonts w:hint="eastAsia"/>
        </w:rPr>
        <w:t>When best beam are located in one group, only one group ID and this group</w:t>
      </w:r>
      <w:r w:rsidRPr="002D6D1E">
        <w:t>’</w:t>
      </w:r>
      <w:r w:rsidRPr="002D6D1E">
        <w:rPr>
          <w:rFonts w:hint="eastAsia"/>
        </w:rPr>
        <w:t xml:space="preserve">s bitmap are needed to be reported. For example, in </w:t>
      </w:r>
      <w:r w:rsidR="005A467F">
        <w:fldChar w:fldCharType="begin"/>
      </w:r>
      <w:r w:rsidR="005A467F">
        <w:instrText xml:space="preserve"> </w:instrText>
      </w:r>
      <w:r w:rsidR="005A467F">
        <w:rPr>
          <w:rFonts w:hint="eastAsia"/>
        </w:rPr>
        <w:instrText>REF _Ref489972427 \h</w:instrText>
      </w:r>
      <w:r w:rsidR="005A467F">
        <w:instrText xml:space="preserve"> </w:instrText>
      </w:r>
      <w:r w:rsidR="005A467F">
        <w:fldChar w:fldCharType="separate"/>
      </w:r>
      <w:r w:rsidR="005A467F">
        <w:t xml:space="preserve">Figure </w:t>
      </w:r>
      <w:r w:rsidR="005A467F">
        <w:rPr>
          <w:noProof/>
        </w:rPr>
        <w:t>3</w:t>
      </w:r>
      <w:r w:rsidR="005A467F">
        <w:fldChar w:fldCharType="end"/>
      </w:r>
      <w:r w:rsidRPr="002D6D1E">
        <w:rPr>
          <w:rFonts w:hint="eastAsia"/>
        </w:rPr>
        <w:t xml:space="preserve">(a), beams {#kg+1 #kg+2} in group #g are selected for the best beams and reported to TRP. </w:t>
      </w:r>
      <w:r w:rsidR="00AF57E8">
        <w:rPr>
          <w:rFonts w:hint="eastAsia"/>
        </w:rPr>
        <w:t>However, w</w:t>
      </w:r>
      <w:r w:rsidRPr="002D6D1E">
        <w:rPr>
          <w:rFonts w:hint="eastAsia"/>
        </w:rPr>
        <w:t xml:space="preserve">hen best beams are located in multiple groups, more than one group IDs and the </w:t>
      </w:r>
      <w:r w:rsidRPr="002D6D1E">
        <w:t>corresponding</w:t>
      </w:r>
      <w:r w:rsidRPr="002D6D1E">
        <w:rPr>
          <w:rFonts w:hint="eastAsia"/>
        </w:rPr>
        <w:t xml:space="preserve"> bitmaps are needed. For example, in </w:t>
      </w:r>
      <w:r w:rsidR="005A467F">
        <w:fldChar w:fldCharType="begin"/>
      </w:r>
      <w:r w:rsidR="005A467F">
        <w:instrText xml:space="preserve"> </w:instrText>
      </w:r>
      <w:r w:rsidR="005A467F">
        <w:rPr>
          <w:rFonts w:hint="eastAsia"/>
        </w:rPr>
        <w:instrText>REF _Ref489972427 \h</w:instrText>
      </w:r>
      <w:r w:rsidR="005A467F">
        <w:instrText xml:space="preserve"> </w:instrText>
      </w:r>
      <w:r w:rsidR="005A467F">
        <w:fldChar w:fldCharType="separate"/>
      </w:r>
      <w:r w:rsidR="005A467F">
        <w:t xml:space="preserve">Figure </w:t>
      </w:r>
      <w:r w:rsidR="005A467F">
        <w:rPr>
          <w:noProof/>
        </w:rPr>
        <w:t>3</w:t>
      </w:r>
      <w:r w:rsidR="005A467F">
        <w:fldChar w:fldCharType="end"/>
      </w:r>
      <w:r w:rsidRPr="002D6D1E">
        <w:rPr>
          <w:rFonts w:hint="eastAsia"/>
        </w:rPr>
        <w:t xml:space="preserve">(b), beams {#kg+1 #kg+2} in group #g and beams {#kg+1, #kg+1+2, # kg+1+3} in group </w:t>
      </w:r>
      <w:proofErr w:type="gramStart"/>
      <w:r w:rsidRPr="002D6D1E">
        <w:rPr>
          <w:rFonts w:hint="eastAsia"/>
        </w:rPr>
        <w:t>#(</w:t>
      </w:r>
      <w:proofErr w:type="gramEnd"/>
      <w:r w:rsidRPr="002D6D1E">
        <w:rPr>
          <w:rFonts w:hint="eastAsia"/>
        </w:rPr>
        <w:t>g+1) are selected for best beams and reported. For this solution, the feedback overhead of beam group indication increase</w:t>
      </w:r>
      <w:r w:rsidR="00421E5F">
        <w:rPr>
          <w:rFonts w:hint="eastAsia"/>
        </w:rPr>
        <w:t>s</w:t>
      </w:r>
      <w:r w:rsidRPr="002D6D1E">
        <w:rPr>
          <w:rFonts w:hint="eastAsia"/>
        </w:rPr>
        <w:t xml:space="preserve"> with the number of beam groups.</w:t>
      </w:r>
    </w:p>
    <w:p w14:paraId="26478B98" w14:textId="7C43BB24" w:rsidR="005A467F" w:rsidRDefault="005A467F" w:rsidP="007A6FAD">
      <w:pPr>
        <w:spacing w:beforeLines="50" w:before="120" w:afterLines="50"/>
        <w:jc w:val="center"/>
      </w:pPr>
      <w:r w:rsidRPr="002D6D1E">
        <w:object w:dxaOrig="10443" w:dyaOrig="3361" w14:anchorId="76B78434">
          <v:shape id="_x0000_i1027" type="#_x0000_t75" style="width:467.25pt;height:150.75pt" o:ole="" o:allowoverlap="f">
            <v:imagedata r:id="rId13" o:title=""/>
          </v:shape>
          <o:OLEObject Type="Embed" ProgID="Visio.Drawing.11" ShapeID="_x0000_i1027" DrawAspect="Content" ObjectID="_1568115180" r:id="rId14"/>
        </w:object>
      </w:r>
    </w:p>
    <w:p w14:paraId="195541B8" w14:textId="21C311AC" w:rsidR="007A6FAD" w:rsidRPr="002D6D1E" w:rsidRDefault="005A467F" w:rsidP="007A6FAD">
      <w:pPr>
        <w:spacing w:beforeLines="50" w:before="120" w:afterLines="50"/>
        <w:jc w:val="center"/>
      </w:pPr>
      <w:bookmarkStart w:id="5" w:name="_Ref489972427"/>
      <w:r>
        <w:t xml:space="preserve">Figure </w:t>
      </w:r>
      <w:r>
        <w:fldChar w:fldCharType="begin"/>
      </w:r>
      <w:r>
        <w:instrText xml:space="preserve"> SEQ Figure \* ARABIC </w:instrText>
      </w:r>
      <w:r>
        <w:fldChar w:fldCharType="separate"/>
      </w:r>
      <w:r>
        <w:rPr>
          <w:noProof/>
        </w:rPr>
        <w:t>3</w:t>
      </w:r>
      <w:r>
        <w:fldChar w:fldCharType="end"/>
      </w:r>
      <w:bookmarkEnd w:id="5"/>
      <w:r w:rsidR="007A6FAD" w:rsidRPr="002D6D1E">
        <w:rPr>
          <w:rFonts w:hint="eastAsia"/>
        </w:rPr>
        <w:t xml:space="preserve"> Beam indication field for beam group based reporting with </w:t>
      </w:r>
      <w:r w:rsidR="007A6FAD" w:rsidRPr="002D6D1E">
        <w:t>hybrid</w:t>
      </w:r>
      <w:r w:rsidR="007A6FAD" w:rsidRPr="002D6D1E">
        <w:rPr>
          <w:rFonts w:hint="eastAsia"/>
        </w:rPr>
        <w:t xml:space="preserve"> indication</w:t>
      </w:r>
    </w:p>
    <w:p w14:paraId="7EA1FECE" w14:textId="77777777" w:rsidR="00AF57E8" w:rsidRPr="002D6D1E" w:rsidRDefault="00AF57E8" w:rsidP="00AF57E8">
      <w:pPr>
        <w:pStyle w:val="Proposal"/>
        <w:tabs>
          <w:tab w:val="clear" w:pos="1304"/>
        </w:tabs>
        <w:ind w:left="1701" w:hanging="1701"/>
      </w:pPr>
      <w:r w:rsidRPr="002D6D1E">
        <w:rPr>
          <w:rFonts w:hint="eastAsia"/>
        </w:rPr>
        <w:t xml:space="preserve">When beam group is adopted, the beam indication can be </w:t>
      </w:r>
      <w:r w:rsidRPr="002D6D1E">
        <w:t>identif</w:t>
      </w:r>
      <w:r w:rsidRPr="002D6D1E">
        <w:rPr>
          <w:rFonts w:hint="eastAsia"/>
        </w:rPr>
        <w:t>ied with a two layer beam indication.</w:t>
      </w:r>
    </w:p>
    <w:p w14:paraId="1CBD7D49" w14:textId="77777777" w:rsidR="00AF57E8" w:rsidRDefault="00AF57E8" w:rsidP="00AF57E8">
      <w:pPr>
        <w:pStyle w:val="Proposal"/>
        <w:tabs>
          <w:tab w:val="clear" w:pos="1304"/>
        </w:tabs>
        <w:ind w:left="1701" w:hanging="1701"/>
      </w:pPr>
      <w:r w:rsidRPr="002D6D1E">
        <w:rPr>
          <w:rFonts w:hint="eastAsia"/>
        </w:rPr>
        <w:t xml:space="preserve">Bitmap can be used to indicate the group ID when the beam group based reporting is </w:t>
      </w:r>
      <w:r w:rsidRPr="002D6D1E">
        <w:t>adopted</w:t>
      </w:r>
      <w:r w:rsidRPr="002D6D1E">
        <w:rPr>
          <w:rFonts w:hint="eastAsia"/>
        </w:rPr>
        <w:t>.</w:t>
      </w:r>
    </w:p>
    <w:p w14:paraId="4D82C452" w14:textId="352EC8C5" w:rsidR="007A6FAD" w:rsidRPr="002D6D1E" w:rsidRDefault="007A6FAD" w:rsidP="007A6FAD">
      <w:pPr>
        <w:pStyle w:val="Heading1"/>
      </w:pPr>
      <w:r w:rsidRPr="002D6D1E">
        <w:rPr>
          <w:rFonts w:hint="eastAsia"/>
        </w:rPr>
        <w:t xml:space="preserve">Feedback overhead </w:t>
      </w:r>
      <w:r w:rsidRPr="002D6D1E">
        <w:t>analysis</w:t>
      </w:r>
    </w:p>
    <w:p w14:paraId="2CB2578E" w14:textId="77777777" w:rsidR="007A6FAD" w:rsidRPr="002D6D1E" w:rsidRDefault="007A6FAD">
      <w:pPr>
        <w:overflowPunct/>
        <w:autoSpaceDE/>
        <w:autoSpaceDN/>
        <w:adjustRightInd/>
        <w:spacing w:after="0"/>
        <w:jc w:val="left"/>
        <w:textAlignment w:val="auto"/>
      </w:pPr>
    </w:p>
    <w:p w14:paraId="024575EE" w14:textId="051E190B" w:rsidR="007A6FAD" w:rsidRPr="002D6D1E" w:rsidRDefault="007A6FAD" w:rsidP="007A6FAD">
      <w:r w:rsidRPr="002D6D1E">
        <w:rPr>
          <w:rFonts w:hint="eastAsia"/>
        </w:rPr>
        <w:t>R</w:t>
      </w:r>
      <w:r w:rsidRPr="002D6D1E">
        <w:t>1-1610243</w:t>
      </w:r>
      <w:r w:rsidRPr="002D6D1E">
        <w:rPr>
          <w:rFonts w:hint="eastAsia"/>
        </w:rPr>
        <w:t xml:space="preserve"> proposes t</w:t>
      </w:r>
      <w:r w:rsidRPr="002D6D1E">
        <w:t>he beam report</w:t>
      </w:r>
      <w:r w:rsidRPr="002D6D1E">
        <w:rPr>
          <w:rFonts w:hint="eastAsia"/>
        </w:rPr>
        <w:t xml:space="preserve"> information should</w:t>
      </w:r>
      <w:r w:rsidRPr="002D6D1E">
        <w:t xml:space="preserve"> include N * (logical beam index + (strength and/or quality)) + group ID per beam group having signal quality or signal strength above some threshold (or alternatively </w:t>
      </w:r>
      <w:r w:rsidRPr="002D6D1E">
        <w:lastRenderedPageBreak/>
        <w:t>the N-best beams).</w:t>
      </w:r>
      <w:r w:rsidRPr="002D6D1E">
        <w:rPr>
          <w:rFonts w:hint="eastAsia"/>
        </w:rPr>
        <w:t xml:space="preserve"> Beam index d</w:t>
      </w:r>
      <w:r w:rsidRPr="002D6D1E">
        <w:t xml:space="preserve">efinition </w:t>
      </w:r>
      <w:r w:rsidRPr="002D6D1E">
        <w:rPr>
          <w:rFonts w:hint="eastAsia"/>
        </w:rPr>
        <w:t xml:space="preserve">is given </w:t>
      </w:r>
      <w:r w:rsidRPr="002D6D1E">
        <w:t xml:space="preserve">as BI = </w:t>
      </w:r>
      <w:proofErr w:type="spellStart"/>
      <w:r w:rsidRPr="002D6D1E">
        <w:t>antenna_port_index</w:t>
      </w:r>
      <w:proofErr w:type="spellEnd"/>
      <w:r w:rsidRPr="002D6D1E">
        <w:t>*</w:t>
      </w:r>
      <w:proofErr w:type="spellStart"/>
      <w:r w:rsidRPr="002D6D1E">
        <w:t>sweep_block_index</w:t>
      </w:r>
      <w:proofErr w:type="spellEnd"/>
      <w:r w:rsidRPr="002D6D1E">
        <w:rPr>
          <w:rFonts w:hint="eastAsia"/>
        </w:rPr>
        <w:t xml:space="preserve">. In this solution, all the best </w:t>
      </w:r>
      <w:r w:rsidR="00AF57E8" w:rsidRPr="00AF57E8">
        <w:rPr>
          <w:position w:val="-6"/>
        </w:rPr>
        <w:object w:dxaOrig="240" w:dyaOrig="240" w14:anchorId="262D64FA">
          <v:shape id="_x0000_i1028" type="#_x0000_t75" style="width:12.75pt;height:12.75pt" o:ole="">
            <v:imagedata r:id="rId15" o:title=""/>
          </v:shape>
          <o:OLEObject Type="Embed" ProgID="Equation.DSMT4" ShapeID="_x0000_i1028" DrawAspect="Content" ObjectID="_1568115181" r:id="rId16"/>
        </w:object>
      </w:r>
      <w:r w:rsidRPr="002D6D1E">
        <w:rPr>
          <w:rFonts w:hint="eastAsia"/>
        </w:rPr>
        <w:t xml:space="preserve"> beam indices will be reported. Beam index d</w:t>
      </w:r>
      <w:r w:rsidRPr="002D6D1E">
        <w:t>efinition</w:t>
      </w:r>
      <w:r w:rsidRPr="002D6D1E">
        <w:rPr>
          <w:rFonts w:hint="eastAsia"/>
        </w:rPr>
        <w:t xml:space="preserve"> is not clear in this proposal. In the following, we assume the beam index is numbered with 1, 2</w:t>
      </w:r>
      <w:proofErr w:type="gramStart"/>
      <w:r w:rsidRPr="002D6D1E">
        <w:rPr>
          <w:rFonts w:hint="eastAsia"/>
        </w:rPr>
        <w:t xml:space="preserve">, </w:t>
      </w:r>
      <w:r w:rsidRPr="002D6D1E">
        <w:t>…</w:t>
      </w:r>
      <w:r w:rsidRPr="002D6D1E">
        <w:rPr>
          <w:rFonts w:hint="eastAsia"/>
        </w:rPr>
        <w:t>,</w:t>
      </w:r>
      <w:r w:rsidR="00AF57E8" w:rsidRPr="00AF57E8">
        <w:rPr>
          <w:position w:val="-4"/>
        </w:rPr>
        <w:object w:dxaOrig="480" w:dyaOrig="220" w14:anchorId="3687A183">
          <v:shape id="_x0000_i1029" type="#_x0000_t75" style="width:24pt;height:11.25pt" o:ole="">
            <v:imagedata r:id="rId17" o:title=""/>
          </v:shape>
          <o:OLEObject Type="Embed" ProgID="Equation.DSMT4" ShapeID="_x0000_i1029" DrawAspect="Content" ObjectID="_1568115182" r:id="rId18"/>
        </w:object>
      </w:r>
      <w:r w:rsidRPr="002D6D1E">
        <w:rPr>
          <w:rFonts w:hint="eastAsia"/>
        </w:rPr>
        <w:t>,</w:t>
      </w:r>
      <w:r w:rsidR="00AF57E8" w:rsidRPr="00AF57E8">
        <w:rPr>
          <w:position w:val="-4"/>
        </w:rPr>
        <w:object w:dxaOrig="240" w:dyaOrig="220" w14:anchorId="0C4BFE80">
          <v:shape id="_x0000_i1030" type="#_x0000_t75" style="width:12.75pt;height:11.25pt" o:ole="">
            <v:imagedata r:id="rId19" o:title=""/>
          </v:shape>
          <o:OLEObject Type="Embed" ProgID="Equation.DSMT4" ShapeID="_x0000_i1030" DrawAspect="Content" ObjectID="_1568115183" r:id="rId20"/>
        </w:object>
      </w:r>
      <w:r w:rsidRPr="002D6D1E">
        <w:rPr>
          <w:rFonts w:hint="eastAsia"/>
        </w:rPr>
        <w:t>,</w:t>
      </w:r>
      <w:proofErr w:type="gramEnd"/>
      <w:r w:rsidRPr="002D6D1E">
        <w:rPr>
          <w:rFonts w:hint="eastAsia"/>
        </w:rPr>
        <w:t xml:space="preserve"> where </w:t>
      </w:r>
      <w:r w:rsidR="00AF57E8" w:rsidRPr="00AF57E8">
        <w:rPr>
          <w:position w:val="-4"/>
        </w:rPr>
        <w:object w:dxaOrig="240" w:dyaOrig="220" w14:anchorId="5A6F3B28">
          <v:shape id="_x0000_i1031" type="#_x0000_t75" style="width:12.75pt;height:11.25pt" o:ole="">
            <v:imagedata r:id="rId21" o:title=""/>
          </v:shape>
          <o:OLEObject Type="Embed" ProgID="Equation.DSMT4" ShapeID="_x0000_i1031" DrawAspect="Content" ObjectID="_1568115184" r:id="rId22"/>
        </w:object>
      </w:r>
      <w:r w:rsidRPr="002D6D1E">
        <w:rPr>
          <w:rFonts w:hint="eastAsia"/>
        </w:rPr>
        <w:t xml:space="preserve"> is the number of beams.</w:t>
      </w:r>
    </w:p>
    <w:p w14:paraId="15B0DB9D" w14:textId="77777777" w:rsidR="007A6FAD" w:rsidRPr="002D6D1E" w:rsidRDefault="007A6FAD" w:rsidP="007A6FAD">
      <w:r w:rsidRPr="002D6D1E">
        <w:rPr>
          <w:rFonts w:hint="eastAsia"/>
        </w:rPr>
        <w:t xml:space="preserve">To </w:t>
      </w:r>
      <w:r w:rsidRPr="002D6D1E">
        <w:t>explore</w:t>
      </w:r>
      <w:r w:rsidRPr="002D6D1E">
        <w:rPr>
          <w:rFonts w:hint="eastAsia"/>
        </w:rPr>
        <w:t xml:space="preserve"> the overhead saving for our proposed solution, we compared the beam ID reporting solution and our proposed solution. As the </w:t>
      </w:r>
      <w:r w:rsidRPr="002D6D1E">
        <w:t>signal quality or signal strength</w:t>
      </w:r>
      <w:r w:rsidRPr="002D6D1E">
        <w:rPr>
          <w:rFonts w:hint="eastAsia"/>
        </w:rPr>
        <w:t xml:space="preserve"> for the selected beams are the same for both solutions, only the beam indication overhead are compared. Both beam-grouping and non-beam-grouping based solutions are compared. In the following, the </w:t>
      </w:r>
      <w:r w:rsidRPr="002D6D1E">
        <w:t>traditional</w:t>
      </w:r>
      <w:r w:rsidRPr="002D6D1E">
        <w:rPr>
          <w:rFonts w:hint="eastAsia"/>
        </w:rPr>
        <w:t xml:space="preserve"> solution in proposal </w:t>
      </w:r>
      <w:r w:rsidRPr="002D6D1E">
        <w:t>R1-1610243</w:t>
      </w:r>
      <w:r w:rsidRPr="002D6D1E">
        <w:rPr>
          <w:rFonts w:hint="eastAsia"/>
        </w:rPr>
        <w:t xml:space="preserve"> is </w:t>
      </w:r>
      <w:r w:rsidRPr="002D6D1E">
        <w:t>treat</w:t>
      </w:r>
      <w:r w:rsidRPr="002D6D1E">
        <w:rPr>
          <w:rFonts w:hint="eastAsia"/>
        </w:rPr>
        <w:t>ed as the baseline.</w:t>
      </w:r>
    </w:p>
    <w:p w14:paraId="5681897F" w14:textId="1C70B0B5" w:rsidR="007A6FAD" w:rsidRPr="002D6D1E" w:rsidRDefault="00AF57E8" w:rsidP="007A6FAD">
      <w:pPr>
        <w:numPr>
          <w:ilvl w:val="0"/>
          <w:numId w:val="29"/>
        </w:numPr>
        <w:overflowPunct/>
        <w:autoSpaceDE/>
        <w:autoSpaceDN/>
        <w:adjustRightInd/>
        <w:spacing w:after="0"/>
        <w:ind w:left="0" w:firstLine="0"/>
        <w:jc w:val="left"/>
        <w:textAlignment w:val="auto"/>
      </w:pPr>
      <w:r>
        <w:rPr>
          <w:rFonts w:hint="eastAsia"/>
        </w:rPr>
        <w:t>B</w:t>
      </w:r>
      <w:r w:rsidR="007A6FAD" w:rsidRPr="002D6D1E">
        <w:rPr>
          <w:rFonts w:hint="eastAsia"/>
        </w:rPr>
        <w:t>eam reporting</w:t>
      </w:r>
      <w:r w:rsidRPr="00AF57E8">
        <w:rPr>
          <w:rFonts w:hint="eastAsia"/>
        </w:rPr>
        <w:t xml:space="preserve"> </w:t>
      </w:r>
      <w:r>
        <w:rPr>
          <w:rFonts w:hint="eastAsia"/>
        </w:rPr>
        <w:t>without</w:t>
      </w:r>
      <w:r w:rsidRPr="002D6D1E">
        <w:rPr>
          <w:rFonts w:hint="eastAsia"/>
        </w:rPr>
        <w:t xml:space="preserve"> beam grouping</w:t>
      </w:r>
    </w:p>
    <w:p w14:paraId="4284BE6E" w14:textId="77777777" w:rsidR="007A6FAD" w:rsidRPr="002D6D1E" w:rsidRDefault="007A6FAD" w:rsidP="007A6FAD">
      <w:bookmarkStart w:id="6" w:name="OLE_LINK5"/>
      <w:bookmarkStart w:id="7" w:name="OLE_LINK6"/>
      <w:r w:rsidRPr="002D6D1E">
        <w:t xml:space="preserve">Assume there are </w:t>
      </w:r>
      <w:r w:rsidR="001745DE" w:rsidRPr="001745DE">
        <w:rPr>
          <w:position w:val="-4"/>
        </w:rPr>
        <w:object w:dxaOrig="240" w:dyaOrig="220" w14:anchorId="638E662C">
          <v:shape id="_x0000_i1032" type="#_x0000_t75" style="width:12.75pt;height:11.25pt" o:ole="">
            <v:imagedata r:id="rId23" o:title=""/>
          </v:shape>
          <o:OLEObject Type="Embed" ProgID="Equation.DSMT4" ShapeID="_x0000_i1032" DrawAspect="Content" ObjectID="_1568115185" r:id="rId24"/>
        </w:object>
      </w:r>
      <w:r w:rsidRPr="002D6D1E">
        <w:t xml:space="preserve"> beams for each TRP without beam grouping. Then at least </w:t>
      </w:r>
      <w:r w:rsidR="001745DE" w:rsidRPr="001745DE">
        <w:rPr>
          <w:position w:val="-12"/>
        </w:rPr>
        <w:object w:dxaOrig="800" w:dyaOrig="340" w14:anchorId="68F28777">
          <v:shape id="_x0000_i1033" type="#_x0000_t75" style="width:39pt;height:18pt" o:ole="">
            <v:imagedata r:id="rId25" o:title=""/>
          </v:shape>
          <o:OLEObject Type="Embed" ProgID="Equation.DSMT4" ShapeID="_x0000_i1033" DrawAspect="Content" ObjectID="_1568115186" r:id="rId26"/>
        </w:object>
      </w:r>
      <w:r w:rsidRPr="002D6D1E">
        <w:rPr>
          <w:rFonts w:hint="eastAsia"/>
        </w:rPr>
        <w:t xml:space="preserve"> </w:t>
      </w:r>
      <w:r w:rsidRPr="002D6D1E">
        <w:t xml:space="preserve">bits are needed to indicate </w:t>
      </w:r>
      <w:r w:rsidRPr="002D6D1E">
        <w:rPr>
          <w:rFonts w:hint="eastAsia"/>
        </w:rPr>
        <w:t>each</w:t>
      </w:r>
      <w:r w:rsidRPr="002D6D1E">
        <w:t xml:space="preserve"> beam.</w:t>
      </w:r>
    </w:p>
    <w:bookmarkEnd w:id="6"/>
    <w:bookmarkEnd w:id="7"/>
    <w:p w14:paraId="798A4E03" w14:textId="77777777" w:rsidR="007A6FAD" w:rsidRPr="002D6D1E" w:rsidRDefault="007A6FAD" w:rsidP="007A6FAD">
      <w:r w:rsidRPr="002D6D1E">
        <w:rPr>
          <w:rFonts w:hint="eastAsia"/>
        </w:rPr>
        <w:t xml:space="preserve">If </w:t>
      </w:r>
      <w:r w:rsidR="001745DE" w:rsidRPr="001745DE">
        <w:rPr>
          <w:position w:val="-6"/>
        </w:rPr>
        <w:object w:dxaOrig="240" w:dyaOrig="240" w14:anchorId="3B43C622">
          <v:shape id="_x0000_i1034" type="#_x0000_t75" style="width:12.75pt;height:12.75pt" o:ole="">
            <v:imagedata r:id="rId27" o:title=""/>
          </v:shape>
          <o:OLEObject Type="Embed" ProgID="Equation.DSMT4" ShapeID="_x0000_i1034" DrawAspect="Content" ObjectID="_1568115187" r:id="rId28"/>
        </w:object>
      </w:r>
      <w:r w:rsidRPr="002D6D1E">
        <w:rPr>
          <w:rFonts w:hint="eastAsia"/>
        </w:rPr>
        <w:t xml:space="preserve"> best beams are selected to be reported, then the feedback overhead for beam indication can be </w:t>
      </w:r>
      <w:r w:rsidRPr="002D6D1E">
        <w:t>describe</w:t>
      </w:r>
      <w:r w:rsidRPr="002D6D1E">
        <w:rPr>
          <w:rFonts w:hint="eastAsia"/>
        </w:rPr>
        <w:t>d as follows.</w:t>
      </w:r>
    </w:p>
    <w:p w14:paraId="49DFB0F1" w14:textId="4A8767A4" w:rsidR="007A6FAD" w:rsidRPr="002D6D1E" w:rsidRDefault="001745DE" w:rsidP="007A6FAD">
      <w:pPr>
        <w:wordWrap w:val="0"/>
        <w:jc w:val="right"/>
      </w:pPr>
      <w:r w:rsidRPr="001745DE">
        <w:rPr>
          <w:position w:val="-12"/>
        </w:rPr>
        <w:object w:dxaOrig="1760" w:dyaOrig="340" w14:anchorId="3214E164">
          <v:shape id="_x0000_i1035" type="#_x0000_t75" style="width:87.75pt;height:18pt" o:ole="">
            <v:imagedata r:id="rId29" o:title=""/>
          </v:shape>
          <o:OLEObject Type="Embed" ProgID="Equation.DSMT4" ShapeID="_x0000_i1035" DrawAspect="Content" ObjectID="_1568115188" r:id="rId30"/>
        </w:object>
      </w:r>
      <w:r w:rsidR="007A6FAD" w:rsidRPr="002D6D1E">
        <w:rPr>
          <w:rFonts w:hint="eastAsia"/>
        </w:rPr>
        <w:t xml:space="preserve"> </w:t>
      </w:r>
      <w:r w:rsidR="002358AE">
        <w:rPr>
          <w:rFonts w:hint="eastAsia"/>
        </w:rPr>
        <w:t xml:space="preserve">                           </w:t>
      </w:r>
      <w:r w:rsidR="002358AE">
        <w:rPr>
          <w:rFonts w:hint="eastAsia"/>
        </w:rPr>
        <w:tab/>
      </w:r>
      <w:r w:rsidR="007A6FAD" w:rsidRPr="002D6D1E">
        <w:rPr>
          <w:rFonts w:hint="eastAsia"/>
        </w:rPr>
        <w:t xml:space="preserve"> (1)</w:t>
      </w:r>
    </w:p>
    <w:p w14:paraId="2593DDF3" w14:textId="77777777" w:rsidR="007A6FAD" w:rsidRPr="002D6D1E" w:rsidRDefault="007A6FAD" w:rsidP="007A6FAD">
      <w:r w:rsidRPr="002D6D1E">
        <w:rPr>
          <w:rFonts w:hint="eastAsia"/>
        </w:rPr>
        <w:t xml:space="preserve">However, if bitmap solution is adopted, the feedback overhead for the </w:t>
      </w:r>
      <w:r w:rsidR="001745DE" w:rsidRPr="001745DE">
        <w:rPr>
          <w:position w:val="-6"/>
        </w:rPr>
        <w:object w:dxaOrig="240" w:dyaOrig="240" w14:anchorId="66178767">
          <v:shape id="_x0000_i1036" type="#_x0000_t75" style="width:12.75pt;height:12.75pt" o:ole="">
            <v:imagedata r:id="rId31" o:title=""/>
          </v:shape>
          <o:OLEObject Type="Embed" ProgID="Equation.DSMT4" ShapeID="_x0000_i1036" DrawAspect="Content" ObjectID="_1568115189" r:id="rId32"/>
        </w:object>
      </w:r>
      <w:r w:rsidRPr="002D6D1E">
        <w:rPr>
          <w:rFonts w:hint="eastAsia"/>
        </w:rPr>
        <w:t xml:space="preserve"> beam indication can be </w:t>
      </w:r>
      <w:r w:rsidRPr="002D6D1E">
        <w:t>describe</w:t>
      </w:r>
      <w:r w:rsidRPr="002D6D1E">
        <w:rPr>
          <w:rFonts w:hint="eastAsia"/>
        </w:rPr>
        <w:t>d as follows.</w:t>
      </w:r>
    </w:p>
    <w:p w14:paraId="34B6894C" w14:textId="770BE52C" w:rsidR="007A6FAD" w:rsidRPr="002D6D1E" w:rsidRDefault="001745DE" w:rsidP="007A6FAD">
      <w:pPr>
        <w:wordWrap w:val="0"/>
        <w:jc w:val="right"/>
      </w:pPr>
      <w:r w:rsidRPr="001745DE">
        <w:rPr>
          <w:position w:val="-10"/>
        </w:rPr>
        <w:object w:dxaOrig="1020" w:dyaOrig="300" w14:anchorId="2FB25E99">
          <v:shape id="_x0000_i1037" type="#_x0000_t75" style="width:51pt;height:15pt" o:ole="">
            <v:imagedata r:id="rId33" o:title=""/>
          </v:shape>
          <o:OLEObject Type="Embed" ProgID="Equation.DSMT4" ShapeID="_x0000_i1037" DrawAspect="Content" ObjectID="_1568115190" r:id="rId34"/>
        </w:object>
      </w:r>
      <w:r w:rsidR="007A6FAD" w:rsidRPr="002D6D1E">
        <w:rPr>
          <w:rFonts w:hint="eastAsia"/>
        </w:rPr>
        <w:t xml:space="preserve"> </w:t>
      </w:r>
      <w:r w:rsidR="002358AE">
        <w:rPr>
          <w:rFonts w:hint="eastAsia"/>
        </w:rPr>
        <w:t xml:space="preserve">                                       </w:t>
      </w:r>
      <w:r w:rsidR="007A6FAD" w:rsidRPr="002D6D1E">
        <w:rPr>
          <w:rFonts w:hint="eastAsia"/>
        </w:rPr>
        <w:t>(2)</w:t>
      </w:r>
    </w:p>
    <w:p w14:paraId="59BDF02A" w14:textId="77777777" w:rsidR="007A6FAD" w:rsidRPr="002D6D1E" w:rsidRDefault="007A6FAD" w:rsidP="007A6FAD">
      <w:r w:rsidRPr="002D6D1E">
        <w:rPr>
          <w:rFonts w:hint="eastAsia"/>
        </w:rPr>
        <w:t xml:space="preserve">The feedback overhead of our proposed solution and the </w:t>
      </w:r>
      <w:r w:rsidRPr="002D6D1E">
        <w:t>traditional</w:t>
      </w:r>
      <w:r w:rsidRPr="002D6D1E">
        <w:rPr>
          <w:rFonts w:hint="eastAsia"/>
        </w:rPr>
        <w:t xml:space="preserve"> solution is compared for a given number of beams.</w:t>
      </w:r>
    </w:p>
    <w:p w14:paraId="66B36701" w14:textId="4D156BB0" w:rsidR="007A6FAD" w:rsidRPr="002D6D1E" w:rsidRDefault="007A6FAD" w:rsidP="007A6FAD">
      <w:pPr>
        <w:spacing w:beforeLines="50" w:before="120" w:afterLines="50"/>
        <w:jc w:val="center"/>
      </w:pPr>
      <w:r w:rsidRPr="002D6D1E">
        <w:rPr>
          <w:noProof/>
          <w:lang w:val="en-US"/>
        </w:rPr>
        <w:drawing>
          <wp:inline distT="0" distB="0" distL="0" distR="0" wp14:anchorId="68E3E7CD" wp14:editId="4CDCC8F0">
            <wp:extent cx="5271770" cy="39477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71770" cy="3947795"/>
                    </a:xfrm>
                    <a:prstGeom prst="rect">
                      <a:avLst/>
                    </a:prstGeom>
                    <a:noFill/>
                    <a:ln>
                      <a:noFill/>
                    </a:ln>
                  </pic:spPr>
                </pic:pic>
              </a:graphicData>
            </a:graphic>
          </wp:inline>
        </w:drawing>
      </w:r>
    </w:p>
    <w:p w14:paraId="0B8372D9" w14:textId="0DBB83A3" w:rsidR="007A6FAD" w:rsidRPr="002D6D1E" w:rsidRDefault="005A467F" w:rsidP="007A6FAD">
      <w:pPr>
        <w:spacing w:beforeLines="50" w:before="120" w:afterLines="50"/>
        <w:jc w:val="center"/>
      </w:pPr>
      <w:bookmarkStart w:id="8" w:name="_Ref489971916"/>
      <w:r>
        <w:t xml:space="preserve">Figure </w:t>
      </w:r>
      <w:r>
        <w:fldChar w:fldCharType="begin"/>
      </w:r>
      <w:r>
        <w:instrText xml:space="preserve"> SEQ Figure \* ARABIC </w:instrText>
      </w:r>
      <w:r>
        <w:fldChar w:fldCharType="separate"/>
      </w:r>
      <w:r>
        <w:rPr>
          <w:noProof/>
        </w:rPr>
        <w:t>4</w:t>
      </w:r>
      <w:r>
        <w:fldChar w:fldCharType="end"/>
      </w:r>
      <w:bookmarkEnd w:id="8"/>
      <w:r>
        <w:rPr>
          <w:rFonts w:hint="eastAsia"/>
        </w:rPr>
        <w:t xml:space="preserve"> </w:t>
      </w:r>
      <w:r w:rsidR="007A6FAD" w:rsidRPr="002D6D1E">
        <w:rPr>
          <w:rFonts w:hint="eastAsia"/>
        </w:rPr>
        <w:t xml:space="preserve">Overhead </w:t>
      </w:r>
      <w:r w:rsidR="007A6FAD" w:rsidRPr="002D6D1E">
        <w:t>comparison</w:t>
      </w:r>
      <w:r w:rsidR="007A6FAD" w:rsidRPr="002D6D1E">
        <w:rPr>
          <w:rFonts w:hint="eastAsia"/>
        </w:rPr>
        <w:t xml:space="preserve"> (beam number K=16).</w:t>
      </w:r>
    </w:p>
    <w:p w14:paraId="4CD9AE5F" w14:textId="73BE6389" w:rsidR="007A6FAD" w:rsidRPr="002D6D1E" w:rsidRDefault="007A6FAD" w:rsidP="007A6FAD">
      <w:r w:rsidRPr="002D6D1E">
        <w:rPr>
          <w:rFonts w:hint="eastAsia"/>
        </w:rPr>
        <w:t xml:space="preserve">Assume the number of beams for one TRP is 16. As shown in </w:t>
      </w:r>
      <w:r w:rsidR="005A467F">
        <w:fldChar w:fldCharType="begin"/>
      </w:r>
      <w:r w:rsidR="005A467F">
        <w:instrText xml:space="preserve"> </w:instrText>
      </w:r>
      <w:r w:rsidR="005A467F">
        <w:rPr>
          <w:rFonts w:hint="eastAsia"/>
        </w:rPr>
        <w:instrText>REF _Ref489971916 \h</w:instrText>
      </w:r>
      <w:r w:rsidR="005A467F">
        <w:instrText xml:space="preserve"> </w:instrText>
      </w:r>
      <w:r w:rsidR="005A467F">
        <w:fldChar w:fldCharType="separate"/>
      </w:r>
      <w:r w:rsidR="005A467F">
        <w:t xml:space="preserve">Figure </w:t>
      </w:r>
      <w:r w:rsidR="005A467F">
        <w:rPr>
          <w:noProof/>
        </w:rPr>
        <w:t>4</w:t>
      </w:r>
      <w:r w:rsidR="005A467F">
        <w:fldChar w:fldCharType="end"/>
      </w:r>
      <w:r w:rsidRPr="002D6D1E">
        <w:rPr>
          <w:rFonts w:hint="eastAsia"/>
        </w:rPr>
        <w:t xml:space="preserve">, the feedback overhead of </w:t>
      </w:r>
      <w:r w:rsidRPr="002D6D1E">
        <w:t>traditional</w:t>
      </w:r>
      <w:r w:rsidRPr="002D6D1E">
        <w:rPr>
          <w:rFonts w:hint="eastAsia"/>
        </w:rPr>
        <w:t xml:space="preserve"> solution increases </w:t>
      </w:r>
      <w:r w:rsidRPr="002D6D1E">
        <w:t>linearly</w:t>
      </w:r>
      <w:r w:rsidRPr="002D6D1E">
        <w:rPr>
          <w:rFonts w:hint="eastAsia"/>
        </w:rPr>
        <w:t xml:space="preserve"> with the increasing of number of reported best </w:t>
      </w:r>
      <w:proofErr w:type="gramStart"/>
      <w:r w:rsidRPr="002D6D1E">
        <w:rPr>
          <w:rFonts w:hint="eastAsia"/>
        </w:rPr>
        <w:t xml:space="preserve">beams </w:t>
      </w:r>
      <w:proofErr w:type="gramEnd"/>
      <w:r w:rsidR="001745DE" w:rsidRPr="001745DE">
        <w:rPr>
          <w:position w:val="-6"/>
        </w:rPr>
        <w:object w:dxaOrig="240" w:dyaOrig="240" w14:anchorId="0A40839C">
          <v:shape id="_x0000_i1038" type="#_x0000_t75" style="width:12.75pt;height:12.75pt" o:ole="">
            <v:imagedata r:id="rId36" o:title=""/>
          </v:shape>
          <o:OLEObject Type="Embed" ProgID="Equation.DSMT4" ShapeID="_x0000_i1038" DrawAspect="Content" ObjectID="_1568115191" r:id="rId37"/>
        </w:object>
      </w:r>
      <w:r w:rsidRPr="002D6D1E">
        <w:rPr>
          <w:rFonts w:hint="eastAsia"/>
        </w:rPr>
        <w:t xml:space="preserve">. However, the overhead of our proposed solution is a </w:t>
      </w:r>
      <w:r w:rsidRPr="002D6D1E">
        <w:t>constant</w:t>
      </w:r>
      <w:r w:rsidRPr="002D6D1E">
        <w:rPr>
          <w:rFonts w:hint="eastAsia"/>
        </w:rPr>
        <w:t xml:space="preserve">. There is a cross point for the </w:t>
      </w:r>
      <w:r w:rsidRPr="002D6D1E">
        <w:t>traditional</w:t>
      </w:r>
      <w:r w:rsidRPr="002D6D1E">
        <w:rPr>
          <w:rFonts w:hint="eastAsia"/>
        </w:rPr>
        <w:t xml:space="preserve"> solution and our proposed solution. When the number </w:t>
      </w:r>
      <w:r w:rsidRPr="002D6D1E">
        <w:rPr>
          <w:rFonts w:hint="eastAsia"/>
        </w:rPr>
        <w:lastRenderedPageBreak/>
        <w:t xml:space="preserve">of best beams is higher than the cross point, such as 4 in this simulation, our proposed solution will be better than the </w:t>
      </w:r>
      <w:r w:rsidRPr="002D6D1E">
        <w:t>traditional</w:t>
      </w:r>
      <w:r w:rsidRPr="002D6D1E">
        <w:rPr>
          <w:rFonts w:hint="eastAsia"/>
        </w:rPr>
        <w:t xml:space="preserve"> solution.</w:t>
      </w:r>
    </w:p>
    <w:p w14:paraId="2D7AB445" w14:textId="0E889D4C" w:rsidR="00AF57E8" w:rsidRPr="002D6D1E" w:rsidRDefault="00AF57E8" w:rsidP="00AF57E8">
      <w:pPr>
        <w:numPr>
          <w:ilvl w:val="0"/>
          <w:numId w:val="29"/>
        </w:numPr>
        <w:overflowPunct/>
        <w:autoSpaceDE/>
        <w:autoSpaceDN/>
        <w:adjustRightInd/>
        <w:spacing w:after="0"/>
        <w:ind w:left="0" w:firstLine="0"/>
        <w:jc w:val="left"/>
        <w:textAlignment w:val="auto"/>
      </w:pPr>
      <w:r>
        <w:rPr>
          <w:rFonts w:hint="eastAsia"/>
        </w:rPr>
        <w:t>B</w:t>
      </w:r>
      <w:r w:rsidRPr="002D6D1E">
        <w:rPr>
          <w:rFonts w:hint="eastAsia"/>
        </w:rPr>
        <w:t>eam reporting</w:t>
      </w:r>
      <w:r w:rsidRPr="00AF57E8">
        <w:rPr>
          <w:rFonts w:hint="eastAsia"/>
        </w:rPr>
        <w:t xml:space="preserve"> </w:t>
      </w:r>
      <w:r>
        <w:rPr>
          <w:rFonts w:hint="eastAsia"/>
        </w:rPr>
        <w:t>with</w:t>
      </w:r>
      <w:r w:rsidRPr="002D6D1E">
        <w:rPr>
          <w:rFonts w:hint="eastAsia"/>
        </w:rPr>
        <w:t xml:space="preserve"> beam grouping</w:t>
      </w:r>
    </w:p>
    <w:p w14:paraId="6B568FC9" w14:textId="77777777" w:rsidR="007A6FAD" w:rsidRPr="002D6D1E" w:rsidRDefault="007A6FAD" w:rsidP="007A6FAD">
      <w:r w:rsidRPr="002D6D1E">
        <w:t xml:space="preserve">Assume each TRP </w:t>
      </w:r>
      <w:r w:rsidRPr="002D6D1E">
        <w:rPr>
          <w:rFonts w:hint="eastAsia"/>
        </w:rPr>
        <w:t>has</w:t>
      </w:r>
      <w:r w:rsidRPr="002D6D1E">
        <w:t xml:space="preserve"> </w:t>
      </w:r>
      <w:r w:rsidR="001745DE" w:rsidRPr="001745DE">
        <w:rPr>
          <w:position w:val="-4"/>
        </w:rPr>
        <w:object w:dxaOrig="240" w:dyaOrig="220" w14:anchorId="6805ACDE">
          <v:shape id="_x0000_i1039" type="#_x0000_t75" style="width:12.75pt;height:11.25pt" o:ole="">
            <v:imagedata r:id="rId38" o:title=""/>
          </v:shape>
          <o:OLEObject Type="Embed" ProgID="Equation.DSMT4" ShapeID="_x0000_i1039" DrawAspect="Content" ObjectID="_1568115192" r:id="rId39"/>
        </w:object>
      </w:r>
      <w:r w:rsidRPr="002D6D1E">
        <w:t xml:space="preserve"> beams </w:t>
      </w:r>
      <w:r w:rsidRPr="002D6D1E">
        <w:rPr>
          <w:rFonts w:hint="eastAsia"/>
        </w:rPr>
        <w:t xml:space="preserve">which are allocated to </w:t>
      </w:r>
      <w:r w:rsidR="001745DE" w:rsidRPr="001745DE">
        <w:rPr>
          <w:position w:val="-6"/>
        </w:rPr>
        <w:object w:dxaOrig="220" w:dyaOrig="240" w14:anchorId="3CC5BF81">
          <v:shape id="_x0000_i1040" type="#_x0000_t75" style="width:11.25pt;height:12.75pt" o:ole="">
            <v:imagedata r:id="rId40" o:title=""/>
          </v:shape>
          <o:OLEObject Type="Embed" ProgID="Equation.DSMT4" ShapeID="_x0000_i1040" DrawAspect="Content" ObjectID="_1568115193" r:id="rId41"/>
        </w:object>
      </w:r>
      <w:r w:rsidRPr="002D6D1E">
        <w:rPr>
          <w:rFonts w:hint="eastAsia"/>
        </w:rPr>
        <w:t xml:space="preserve"> groups</w:t>
      </w:r>
      <w:r w:rsidRPr="002D6D1E">
        <w:t>.</w:t>
      </w:r>
      <w:r w:rsidRPr="002D6D1E">
        <w:rPr>
          <w:rFonts w:hint="eastAsia"/>
        </w:rPr>
        <w:t xml:space="preserve"> </w:t>
      </w:r>
      <w:r w:rsidRPr="002D6D1E">
        <w:t>For simplicity</w:t>
      </w:r>
      <w:r w:rsidRPr="002D6D1E">
        <w:rPr>
          <w:rFonts w:hint="eastAsia"/>
        </w:rPr>
        <w:t>, the number of beams in each group is assumed equal in the a</w:t>
      </w:r>
      <w:r w:rsidRPr="002D6D1E">
        <w:t>nalysis</w:t>
      </w:r>
      <w:r w:rsidRPr="002D6D1E">
        <w:rPr>
          <w:rFonts w:hint="eastAsia"/>
        </w:rPr>
        <w:t>.</w:t>
      </w:r>
      <w:r w:rsidRPr="002D6D1E">
        <w:t xml:space="preserve"> </w:t>
      </w:r>
      <w:r w:rsidRPr="002D6D1E">
        <w:rPr>
          <w:rFonts w:hint="eastAsia"/>
        </w:rPr>
        <w:t xml:space="preserve">Each beam can be indicated with two-layer ID which are beam group ID and beam ID. At least </w:t>
      </w:r>
      <w:r w:rsidRPr="002D6D1E">
        <w:rPr>
          <w:position w:val="-12"/>
        </w:rPr>
        <w:object w:dxaOrig="780" w:dyaOrig="340" w14:anchorId="09507F33">
          <v:shape id="_x0000_i1041" type="#_x0000_t75" style="width:38.25pt;height:18pt" o:ole="">
            <v:imagedata r:id="rId42" o:title=""/>
          </v:shape>
          <o:OLEObject Type="Embed" ProgID="Equation.DSMT4" ShapeID="_x0000_i1041" DrawAspect="Content" ObjectID="_1568115194" r:id="rId43"/>
        </w:object>
      </w:r>
      <w:r w:rsidRPr="002D6D1E">
        <w:rPr>
          <w:rFonts w:hint="eastAsia"/>
        </w:rPr>
        <w:t xml:space="preserve"> bits are needed to indicate one group ID. A</w:t>
      </w:r>
      <w:r w:rsidRPr="002D6D1E">
        <w:t xml:space="preserve">t least </w:t>
      </w:r>
      <w:r w:rsidRPr="002D6D1E">
        <w:rPr>
          <w:position w:val="-24"/>
        </w:rPr>
        <w:object w:dxaOrig="820" w:dyaOrig="580" w14:anchorId="702C7801">
          <v:shape id="_x0000_i1042" type="#_x0000_t75" style="width:41.25pt;height:28.5pt" o:ole="">
            <v:imagedata r:id="rId44" o:title=""/>
          </v:shape>
          <o:OLEObject Type="Embed" ProgID="Equation.DSMT4" ShapeID="_x0000_i1042" DrawAspect="Content" ObjectID="_1568115195" r:id="rId45"/>
        </w:object>
      </w:r>
      <w:r w:rsidRPr="002D6D1E">
        <w:rPr>
          <w:rFonts w:hint="eastAsia"/>
        </w:rPr>
        <w:t xml:space="preserve"> </w:t>
      </w:r>
      <w:r w:rsidRPr="002D6D1E">
        <w:t xml:space="preserve">bits are needed to indicate </w:t>
      </w:r>
      <w:r w:rsidRPr="002D6D1E">
        <w:rPr>
          <w:rFonts w:hint="eastAsia"/>
        </w:rPr>
        <w:t>one</w:t>
      </w:r>
      <w:r w:rsidRPr="002D6D1E">
        <w:t xml:space="preserve"> beam</w:t>
      </w:r>
      <w:r w:rsidRPr="002D6D1E">
        <w:rPr>
          <w:rFonts w:hint="eastAsia"/>
        </w:rPr>
        <w:t xml:space="preserve"> ID in a group</w:t>
      </w:r>
      <w:r w:rsidRPr="002D6D1E">
        <w:t>.</w:t>
      </w:r>
    </w:p>
    <w:p w14:paraId="72D70C99" w14:textId="77777777" w:rsidR="007A6FAD" w:rsidRPr="002D6D1E" w:rsidRDefault="007A6FAD" w:rsidP="007A6FAD">
      <w:r w:rsidRPr="002D6D1E">
        <w:rPr>
          <w:rFonts w:hint="eastAsia"/>
        </w:rPr>
        <w:t xml:space="preserve">If </w:t>
      </w:r>
      <w:r w:rsidR="001745DE" w:rsidRPr="001745DE">
        <w:rPr>
          <w:position w:val="-10"/>
        </w:rPr>
        <w:object w:dxaOrig="200" w:dyaOrig="240" w14:anchorId="7504AC35">
          <v:shape id="_x0000_i1043" type="#_x0000_t75" style="width:10.5pt;height:12.75pt" o:ole="">
            <v:imagedata r:id="rId46" o:title=""/>
          </v:shape>
          <o:OLEObject Type="Embed" ProgID="Equation.DSMT4" ShapeID="_x0000_i1043" DrawAspect="Content" ObjectID="_1568115196" r:id="rId47"/>
        </w:object>
      </w:r>
      <w:r w:rsidRPr="002D6D1E">
        <w:rPr>
          <w:rFonts w:hint="eastAsia"/>
        </w:rPr>
        <w:t xml:space="preserve"> groups which group has </w:t>
      </w:r>
      <w:r w:rsidR="001745DE" w:rsidRPr="001745DE">
        <w:rPr>
          <w:position w:val="-6"/>
        </w:rPr>
        <w:object w:dxaOrig="240" w:dyaOrig="240" w14:anchorId="4F4F5208">
          <v:shape id="_x0000_i1044" type="#_x0000_t75" style="width:12.75pt;height:12.75pt" o:ole="">
            <v:imagedata r:id="rId48" o:title=""/>
          </v:shape>
          <o:OLEObject Type="Embed" ProgID="Equation.DSMT4" ShapeID="_x0000_i1044" DrawAspect="Content" ObjectID="_1568115197" r:id="rId49"/>
        </w:object>
      </w:r>
      <w:r w:rsidRPr="002D6D1E">
        <w:rPr>
          <w:rFonts w:hint="eastAsia"/>
        </w:rPr>
        <w:t xml:space="preserve"> best beams are selected to be reported, then the feedback overhead for beam indication can be </w:t>
      </w:r>
      <w:r w:rsidRPr="002D6D1E">
        <w:t>describe</w:t>
      </w:r>
      <w:r w:rsidRPr="002D6D1E">
        <w:rPr>
          <w:rFonts w:hint="eastAsia"/>
        </w:rPr>
        <w:t>d as follows.</w:t>
      </w:r>
    </w:p>
    <w:p w14:paraId="3F0B5014" w14:textId="2414D453" w:rsidR="007A6FAD" w:rsidRPr="002D6D1E" w:rsidRDefault="001745DE" w:rsidP="002358AE">
      <w:pPr>
        <w:wordWrap w:val="0"/>
        <w:jc w:val="right"/>
      </w:pPr>
      <w:r w:rsidRPr="002D6D1E">
        <w:rPr>
          <w:position w:val="-26"/>
        </w:rPr>
        <w:object w:dxaOrig="2659" w:dyaOrig="620" w14:anchorId="310AE296">
          <v:shape id="_x0000_i1045" type="#_x0000_t75" style="width:132.75pt;height:30.75pt" o:ole="">
            <v:imagedata r:id="rId50" o:title=""/>
          </v:shape>
          <o:OLEObject Type="Embed" ProgID="Equation.DSMT4" ShapeID="_x0000_i1045" DrawAspect="Content" ObjectID="_1568115198" r:id="rId51"/>
        </w:object>
      </w:r>
      <w:r w:rsidR="007A6FAD" w:rsidRPr="002D6D1E">
        <w:rPr>
          <w:rFonts w:hint="eastAsia"/>
        </w:rPr>
        <w:t xml:space="preserve">    </w:t>
      </w:r>
      <w:r w:rsidR="002358AE">
        <w:rPr>
          <w:rFonts w:hint="eastAsia"/>
        </w:rPr>
        <w:t xml:space="preserve">                       </w:t>
      </w:r>
      <w:r w:rsidR="007A6FAD" w:rsidRPr="002D6D1E">
        <w:rPr>
          <w:rFonts w:hint="eastAsia"/>
        </w:rPr>
        <w:t xml:space="preserve">      (3)</w:t>
      </w:r>
    </w:p>
    <w:p w14:paraId="300BEAE7" w14:textId="77777777" w:rsidR="007A6FAD" w:rsidRPr="002D6D1E" w:rsidRDefault="007A6FAD" w:rsidP="007A6FAD">
      <w:r w:rsidRPr="002D6D1E">
        <w:rPr>
          <w:rFonts w:hint="eastAsia"/>
        </w:rPr>
        <w:t xml:space="preserve">For our proposed bitmap solution, beam can be identified with bitmap and beam group can be identified with a group ID which is similar with </w:t>
      </w:r>
      <w:r w:rsidRPr="002D6D1E">
        <w:t>traditional</w:t>
      </w:r>
      <w:r w:rsidRPr="002D6D1E">
        <w:rPr>
          <w:rFonts w:hint="eastAsia"/>
        </w:rPr>
        <w:t xml:space="preserve"> solution. We call this solution as </w:t>
      </w:r>
      <w:r w:rsidRPr="002D6D1E">
        <w:t>single</w:t>
      </w:r>
      <w:r w:rsidRPr="002D6D1E">
        <w:rPr>
          <w:rFonts w:hint="eastAsia"/>
        </w:rPr>
        <w:t xml:space="preserve">-bitmap indication. Then the feedback overhead for the </w:t>
      </w:r>
      <w:r w:rsidR="001745DE" w:rsidRPr="001745DE">
        <w:rPr>
          <w:position w:val="-10"/>
        </w:rPr>
        <w:object w:dxaOrig="200" w:dyaOrig="240" w14:anchorId="09A35AA1">
          <v:shape id="_x0000_i1046" type="#_x0000_t75" style="width:10.5pt;height:12.75pt" o:ole="">
            <v:imagedata r:id="rId52" o:title=""/>
          </v:shape>
          <o:OLEObject Type="Embed" ProgID="Equation.DSMT4" ShapeID="_x0000_i1046" DrawAspect="Content" ObjectID="_1568115199" r:id="rId53"/>
        </w:object>
      </w:r>
      <w:r w:rsidRPr="002D6D1E">
        <w:rPr>
          <w:rFonts w:hint="eastAsia"/>
        </w:rPr>
        <w:t xml:space="preserve"> groups of beams can be </w:t>
      </w:r>
      <w:r w:rsidRPr="002D6D1E">
        <w:t>describe</w:t>
      </w:r>
      <w:r w:rsidRPr="002D6D1E">
        <w:rPr>
          <w:rFonts w:hint="eastAsia"/>
        </w:rPr>
        <w:t>d as follows.</w:t>
      </w:r>
    </w:p>
    <w:p w14:paraId="543F7F60" w14:textId="0C3FA03A" w:rsidR="007A6FAD" w:rsidRPr="002D6D1E" w:rsidRDefault="001745DE" w:rsidP="002358AE">
      <w:pPr>
        <w:jc w:val="right"/>
      </w:pPr>
      <w:r w:rsidRPr="002D6D1E">
        <w:rPr>
          <w:position w:val="-24"/>
        </w:rPr>
        <w:object w:dxaOrig="1920" w:dyaOrig="580" w14:anchorId="5AD88690">
          <v:shape id="_x0000_i1047" type="#_x0000_t75" style="width:96.75pt;height:28.5pt" o:ole="">
            <v:imagedata r:id="rId54" o:title=""/>
          </v:shape>
          <o:OLEObject Type="Embed" ProgID="Equation.DSMT4" ShapeID="_x0000_i1047" DrawAspect="Content" ObjectID="_1568115200" r:id="rId55"/>
        </w:object>
      </w:r>
      <w:r w:rsidR="007A6FAD" w:rsidRPr="002D6D1E">
        <w:rPr>
          <w:rFonts w:hint="eastAsia"/>
        </w:rPr>
        <w:t xml:space="preserve">                                     (4)</w:t>
      </w:r>
    </w:p>
    <w:p w14:paraId="23066F73" w14:textId="2575921C" w:rsidR="007A6FAD" w:rsidRPr="002D6D1E" w:rsidRDefault="007A6FAD" w:rsidP="007A6FAD">
      <w:r w:rsidRPr="002D6D1E">
        <w:rPr>
          <w:rFonts w:hint="eastAsia"/>
        </w:rPr>
        <w:t xml:space="preserve">For our proposed bitmap solution, the group indication can also be identified with a bitmap. We call this solution as dual-bitmap indication. Then the feedback overhead for the </w:t>
      </w:r>
      <w:r w:rsidR="00AF57E8" w:rsidRPr="001745DE">
        <w:rPr>
          <w:position w:val="-10"/>
        </w:rPr>
        <w:object w:dxaOrig="200" w:dyaOrig="240" w14:anchorId="1D99844F">
          <v:shape id="_x0000_i1048" type="#_x0000_t75" style="width:10.5pt;height:12.75pt" o:ole="">
            <v:imagedata r:id="rId52" o:title=""/>
          </v:shape>
          <o:OLEObject Type="Embed" ProgID="Equation.DSMT4" ShapeID="_x0000_i1048" DrawAspect="Content" ObjectID="_1568115201" r:id="rId56"/>
        </w:object>
      </w:r>
      <w:r w:rsidR="00AF57E8" w:rsidRPr="002D6D1E">
        <w:rPr>
          <w:rFonts w:hint="eastAsia"/>
        </w:rPr>
        <w:t xml:space="preserve"> </w:t>
      </w:r>
      <w:r w:rsidRPr="002D6D1E">
        <w:rPr>
          <w:rFonts w:hint="eastAsia"/>
        </w:rPr>
        <w:t xml:space="preserve">groups of beams can be </w:t>
      </w:r>
      <w:r w:rsidRPr="002D6D1E">
        <w:t>describe</w:t>
      </w:r>
      <w:r w:rsidRPr="002D6D1E">
        <w:rPr>
          <w:rFonts w:hint="eastAsia"/>
        </w:rPr>
        <w:t>d as follows.</w:t>
      </w:r>
    </w:p>
    <w:p w14:paraId="48EE65FE" w14:textId="72A2C7CF" w:rsidR="007A6FAD" w:rsidRPr="002D6D1E" w:rsidRDefault="001745DE" w:rsidP="007A6FAD">
      <w:pPr>
        <w:wordWrap w:val="0"/>
        <w:jc w:val="right"/>
      </w:pPr>
      <w:r w:rsidRPr="002D6D1E">
        <w:rPr>
          <w:position w:val="-22"/>
        </w:rPr>
        <w:object w:dxaOrig="1120" w:dyaOrig="560" w14:anchorId="3D3965EF">
          <v:shape id="_x0000_i1049" type="#_x0000_t75" style="width:56.25pt;height:27.75pt" o:ole="">
            <v:imagedata r:id="rId57" o:title=""/>
          </v:shape>
          <o:OLEObject Type="Embed" ProgID="Equation.DSMT4" ShapeID="_x0000_i1049" DrawAspect="Content" ObjectID="_1568115202" r:id="rId58"/>
        </w:object>
      </w:r>
      <w:r w:rsidR="007A6FAD" w:rsidRPr="002D6D1E">
        <w:rPr>
          <w:rFonts w:hint="eastAsia"/>
        </w:rPr>
        <w:t xml:space="preserve">                                         (5)</w:t>
      </w:r>
    </w:p>
    <w:p w14:paraId="7CCBAB98" w14:textId="58073E49" w:rsidR="007A6FAD" w:rsidRPr="002D6D1E" w:rsidRDefault="007A6FAD" w:rsidP="007A6FAD">
      <w:pPr>
        <w:spacing w:beforeLines="50" w:before="120" w:afterLines="50"/>
        <w:jc w:val="center"/>
      </w:pPr>
      <w:r w:rsidRPr="002D6D1E">
        <w:rPr>
          <w:noProof/>
          <w:lang w:val="en-US"/>
        </w:rPr>
        <w:drawing>
          <wp:inline distT="0" distB="0" distL="0" distR="0" wp14:anchorId="5E08530C" wp14:editId="35CB6C51">
            <wp:extent cx="5271770" cy="39477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271770" cy="3947795"/>
                    </a:xfrm>
                    <a:prstGeom prst="rect">
                      <a:avLst/>
                    </a:prstGeom>
                    <a:noFill/>
                    <a:ln>
                      <a:noFill/>
                    </a:ln>
                  </pic:spPr>
                </pic:pic>
              </a:graphicData>
            </a:graphic>
          </wp:inline>
        </w:drawing>
      </w:r>
    </w:p>
    <w:p w14:paraId="2C82DCC2" w14:textId="7D0C9CAE" w:rsidR="007A6FAD" w:rsidRPr="002D6D1E" w:rsidRDefault="005A467F" w:rsidP="007A6FAD">
      <w:pPr>
        <w:spacing w:beforeLines="50" w:before="120" w:afterLines="50"/>
        <w:jc w:val="center"/>
      </w:pPr>
      <w:bookmarkStart w:id="9" w:name="_Ref489971924"/>
      <w:r>
        <w:lastRenderedPageBreak/>
        <w:t xml:space="preserve">Figure </w:t>
      </w:r>
      <w:r>
        <w:fldChar w:fldCharType="begin"/>
      </w:r>
      <w:r>
        <w:instrText xml:space="preserve"> SEQ Figure \* ARABIC </w:instrText>
      </w:r>
      <w:r>
        <w:fldChar w:fldCharType="separate"/>
      </w:r>
      <w:r>
        <w:rPr>
          <w:noProof/>
        </w:rPr>
        <w:t>5</w:t>
      </w:r>
      <w:r>
        <w:fldChar w:fldCharType="end"/>
      </w:r>
      <w:bookmarkEnd w:id="9"/>
      <w:r w:rsidR="007A6FAD" w:rsidRPr="002D6D1E">
        <w:rPr>
          <w:rFonts w:hint="eastAsia"/>
        </w:rPr>
        <w:t xml:space="preserve"> Overhead </w:t>
      </w:r>
      <w:r w:rsidR="007A6FAD" w:rsidRPr="002D6D1E">
        <w:t>comparison</w:t>
      </w:r>
      <w:r w:rsidR="007A6FAD" w:rsidRPr="002D6D1E">
        <w:rPr>
          <w:rFonts w:hint="eastAsia"/>
        </w:rPr>
        <w:t xml:space="preserve"> (</w:t>
      </w:r>
      <w:bookmarkStart w:id="10" w:name="OLE_LINK9"/>
      <w:bookmarkStart w:id="11" w:name="OLE_LINK10"/>
      <w:r w:rsidR="007A6FAD" w:rsidRPr="002D6D1E">
        <w:rPr>
          <w:rFonts w:hint="eastAsia"/>
        </w:rPr>
        <w:t>beam number K=64, group number G=8</w:t>
      </w:r>
      <w:bookmarkEnd w:id="10"/>
      <w:bookmarkEnd w:id="11"/>
      <w:r w:rsidR="007A6FAD" w:rsidRPr="002D6D1E">
        <w:rPr>
          <w:rFonts w:hint="eastAsia"/>
        </w:rPr>
        <w:t>).</w:t>
      </w:r>
    </w:p>
    <w:p w14:paraId="335BBF97" w14:textId="5380F2BE" w:rsidR="007A6FAD" w:rsidRPr="002D6D1E" w:rsidRDefault="007A6FAD" w:rsidP="007A6FAD">
      <w:r w:rsidRPr="002D6D1E">
        <w:rPr>
          <w:rFonts w:hint="eastAsia"/>
        </w:rPr>
        <w:t xml:space="preserve">Assume the number of beams for one TRP is 64 and the beams are </w:t>
      </w:r>
      <w:r w:rsidRPr="002D6D1E">
        <w:t>divided</w:t>
      </w:r>
      <w:r w:rsidRPr="002D6D1E">
        <w:rPr>
          <w:rFonts w:hint="eastAsia"/>
        </w:rPr>
        <w:t xml:space="preserve"> into 8 groups with 8 beams in each group. </w:t>
      </w:r>
      <w:r w:rsidRPr="002D6D1E">
        <w:t>T</w:t>
      </w:r>
      <w:r w:rsidRPr="002D6D1E">
        <w:rPr>
          <w:rFonts w:hint="eastAsia"/>
        </w:rPr>
        <w:t xml:space="preserve">he beam reporting for 1, 2, 4 groups are considered. As shown in </w:t>
      </w:r>
      <w:r w:rsidR="005A467F">
        <w:fldChar w:fldCharType="begin"/>
      </w:r>
      <w:r w:rsidR="005A467F">
        <w:instrText xml:space="preserve"> </w:instrText>
      </w:r>
      <w:r w:rsidR="005A467F">
        <w:rPr>
          <w:rFonts w:hint="eastAsia"/>
        </w:rPr>
        <w:instrText>REF _Ref489971924 \h</w:instrText>
      </w:r>
      <w:r w:rsidR="005A467F">
        <w:instrText xml:space="preserve"> </w:instrText>
      </w:r>
      <w:r w:rsidR="005A467F">
        <w:fldChar w:fldCharType="separate"/>
      </w:r>
      <w:r w:rsidR="005A467F">
        <w:t xml:space="preserve">Figure </w:t>
      </w:r>
      <w:r w:rsidR="005A467F">
        <w:rPr>
          <w:noProof/>
        </w:rPr>
        <w:t>5</w:t>
      </w:r>
      <w:r w:rsidR="005A467F">
        <w:fldChar w:fldCharType="end"/>
      </w:r>
      <w:r w:rsidRPr="002D6D1E">
        <w:rPr>
          <w:rFonts w:hint="eastAsia"/>
        </w:rPr>
        <w:t xml:space="preserve">, no matter how many groups are needed to be reported, there still be cross points for the </w:t>
      </w:r>
      <w:r w:rsidRPr="002D6D1E">
        <w:t>traditional</w:t>
      </w:r>
      <w:r w:rsidRPr="002D6D1E">
        <w:rPr>
          <w:rFonts w:hint="eastAsia"/>
        </w:rPr>
        <w:t xml:space="preserve"> solution and our proposed solutions. The proposed two solutions perform better when reporting a number of beams more than the cross point. There is a </w:t>
      </w:r>
      <w:r w:rsidRPr="002D6D1E">
        <w:t>turning</w:t>
      </w:r>
      <w:r w:rsidRPr="002D6D1E">
        <w:rPr>
          <w:rFonts w:hint="eastAsia"/>
        </w:rPr>
        <w:t xml:space="preserve"> point for the proposed dual-bitmap indication solution and </w:t>
      </w:r>
      <w:r w:rsidRPr="002D6D1E">
        <w:t>single</w:t>
      </w:r>
      <w:r w:rsidRPr="002D6D1E">
        <w:rPr>
          <w:rFonts w:hint="eastAsia"/>
        </w:rPr>
        <w:t xml:space="preserve">-bitmap indication solution. The dual-bitmap indication solution has the advantage when more than a </w:t>
      </w:r>
      <w:r w:rsidRPr="002D6D1E">
        <w:t>certain</w:t>
      </w:r>
      <w:r w:rsidRPr="002D6D1E">
        <w:rPr>
          <w:rFonts w:hint="eastAsia"/>
        </w:rPr>
        <w:t xml:space="preserve"> groups to be reported. </w:t>
      </w:r>
    </w:p>
    <w:p w14:paraId="4A4FB18D" w14:textId="77777777" w:rsidR="007A6FAD" w:rsidRPr="002D6D1E" w:rsidRDefault="007A6FAD" w:rsidP="007A6FAD">
      <w:r w:rsidRPr="002D6D1E">
        <w:rPr>
          <w:rFonts w:hint="eastAsia"/>
        </w:rPr>
        <w:t>From the above a</w:t>
      </w:r>
      <w:r w:rsidRPr="002D6D1E">
        <w:t>nalysis</w:t>
      </w:r>
      <w:r w:rsidRPr="002D6D1E">
        <w:rPr>
          <w:rFonts w:hint="eastAsia"/>
        </w:rPr>
        <w:t xml:space="preserve"> and examples, we can see there is always a cross point for the two solutions. If the proposed solution is adopted, the feedback reporting overhead will be greatly reduced when more than a given number of beams needed to be reported.</w:t>
      </w:r>
    </w:p>
    <w:p w14:paraId="6E5B5A44" w14:textId="67DB4CA4" w:rsidR="007A6FAD" w:rsidRPr="002D6D1E" w:rsidRDefault="007A6FAD" w:rsidP="007A6FAD">
      <w:pPr>
        <w:pStyle w:val="Proposal"/>
        <w:tabs>
          <w:tab w:val="clear" w:pos="1304"/>
        </w:tabs>
        <w:ind w:left="1701" w:hanging="1701"/>
      </w:pPr>
      <w:r w:rsidRPr="002D6D1E">
        <w:rPr>
          <w:rFonts w:hint="eastAsia"/>
        </w:rPr>
        <w:t>When the number of best beams to be reported is higher than a given threshold, the bitmap indication should be supported as a low-overhead solution for beam indication.</w:t>
      </w:r>
    </w:p>
    <w:p w14:paraId="50C0110D" w14:textId="77777777" w:rsidR="00C01F33" w:rsidRPr="002D6D1E" w:rsidRDefault="00C01F33" w:rsidP="003A0E41">
      <w:pPr>
        <w:pStyle w:val="Heading1"/>
      </w:pPr>
      <w:r w:rsidRPr="002D6D1E">
        <w:t>Conclusion</w:t>
      </w:r>
      <w:r w:rsidR="00AE2FEB" w:rsidRPr="002D6D1E">
        <w:t>s</w:t>
      </w:r>
    </w:p>
    <w:p w14:paraId="194AC08E" w14:textId="7A37C1EB" w:rsidR="00A10B6C" w:rsidRPr="002D6D1E" w:rsidRDefault="00E5689D">
      <w:pPr>
        <w:pStyle w:val="TOC1"/>
        <w:rPr>
          <w:b w:val="0"/>
        </w:rPr>
      </w:pPr>
      <w:r w:rsidRPr="002D6D1E">
        <w:rPr>
          <w:b w:val="0"/>
        </w:rPr>
        <w:t xml:space="preserve">Based on the discussion </w:t>
      </w:r>
      <w:r w:rsidR="009C6832" w:rsidRPr="002D6D1E">
        <w:rPr>
          <w:b w:val="0"/>
        </w:rPr>
        <w:t>in this contri</w:t>
      </w:r>
      <w:r w:rsidR="003A0E41" w:rsidRPr="002D6D1E">
        <w:rPr>
          <w:b w:val="0"/>
        </w:rPr>
        <w:t>bution</w:t>
      </w:r>
      <w:r w:rsidR="008E065E" w:rsidRPr="002D6D1E">
        <w:rPr>
          <w:b w:val="0"/>
        </w:rPr>
        <w:t xml:space="preserve"> we propose the following:</w:t>
      </w:r>
    </w:p>
    <w:p w14:paraId="6E392126" w14:textId="77777777" w:rsidR="00316DAA" w:rsidRDefault="00316DAA" w:rsidP="00316DAA">
      <w:pPr>
        <w:pStyle w:val="Observation"/>
        <w:numPr>
          <w:ilvl w:val="0"/>
          <w:numId w:val="39"/>
        </w:numPr>
      </w:pPr>
      <w:r w:rsidRPr="002D6D1E">
        <w:rPr>
          <w:rFonts w:hint="eastAsia"/>
        </w:rPr>
        <w:t>Beam indication method with low s</w:t>
      </w:r>
      <w:r w:rsidRPr="002D6D1E">
        <w:t xml:space="preserve">ignalling overhead </w:t>
      </w:r>
      <w:r w:rsidRPr="002D6D1E">
        <w:rPr>
          <w:rFonts w:hint="eastAsia"/>
        </w:rPr>
        <w:t>should be investigated.</w:t>
      </w:r>
    </w:p>
    <w:p w14:paraId="20B9A352" w14:textId="07743F04" w:rsidR="00316DAA" w:rsidRPr="002D6D1E" w:rsidRDefault="00316DAA" w:rsidP="00316DAA">
      <w:pPr>
        <w:pStyle w:val="Proposal"/>
        <w:numPr>
          <w:ilvl w:val="0"/>
          <w:numId w:val="41"/>
        </w:numPr>
        <w:ind w:left="1707" w:hangingChars="850" w:hanging="1707"/>
      </w:pPr>
      <w:r w:rsidRPr="002D6D1E">
        <w:rPr>
          <w:rFonts w:hint="eastAsia"/>
        </w:rPr>
        <w:t>Bitmap based beam indication method can be used for multiple beam reporting.</w:t>
      </w:r>
    </w:p>
    <w:p w14:paraId="0CBB45A7" w14:textId="77777777" w:rsidR="00316DAA" w:rsidRPr="002D6D1E" w:rsidRDefault="00316DAA" w:rsidP="00316DAA">
      <w:pPr>
        <w:pStyle w:val="Proposal"/>
        <w:tabs>
          <w:tab w:val="clear" w:pos="1304"/>
        </w:tabs>
        <w:ind w:left="1701" w:hanging="1701"/>
      </w:pPr>
      <w:r w:rsidRPr="002D6D1E">
        <w:rPr>
          <w:rFonts w:hint="eastAsia"/>
        </w:rPr>
        <w:t xml:space="preserve">When beam group is adopted, the beam indication can be </w:t>
      </w:r>
      <w:r w:rsidRPr="002D6D1E">
        <w:t>identif</w:t>
      </w:r>
      <w:r w:rsidRPr="002D6D1E">
        <w:rPr>
          <w:rFonts w:hint="eastAsia"/>
        </w:rPr>
        <w:t>ied with a two layer beam indication.</w:t>
      </w:r>
    </w:p>
    <w:p w14:paraId="076BC860" w14:textId="77777777" w:rsidR="00316DAA" w:rsidRDefault="00316DAA" w:rsidP="00316DAA">
      <w:pPr>
        <w:pStyle w:val="Proposal"/>
        <w:tabs>
          <w:tab w:val="clear" w:pos="1304"/>
        </w:tabs>
        <w:ind w:left="1701" w:hanging="1701"/>
      </w:pPr>
      <w:r w:rsidRPr="002D6D1E">
        <w:rPr>
          <w:rFonts w:hint="eastAsia"/>
        </w:rPr>
        <w:t xml:space="preserve">Bitmap can be used to indicate the group ID when the beam group based reporting is </w:t>
      </w:r>
      <w:r w:rsidRPr="002D6D1E">
        <w:t>adopted</w:t>
      </w:r>
      <w:r w:rsidRPr="002D6D1E">
        <w:rPr>
          <w:rFonts w:hint="eastAsia"/>
        </w:rPr>
        <w:t>.</w:t>
      </w:r>
    </w:p>
    <w:p w14:paraId="4CF2C0E6" w14:textId="77777777" w:rsidR="00316DAA" w:rsidRPr="002D6D1E" w:rsidRDefault="00316DAA" w:rsidP="00316DAA">
      <w:pPr>
        <w:pStyle w:val="Proposal"/>
        <w:tabs>
          <w:tab w:val="clear" w:pos="1304"/>
        </w:tabs>
        <w:ind w:left="1701" w:hanging="1701"/>
      </w:pPr>
      <w:r w:rsidRPr="002D6D1E">
        <w:rPr>
          <w:rFonts w:hint="eastAsia"/>
        </w:rPr>
        <w:t>When the number of best beams to be reported is higher than a given threshold, the bitmap indication should be supported as a low-overhead solution for beam indication.</w:t>
      </w:r>
    </w:p>
    <w:p w14:paraId="47861E69" w14:textId="77777777" w:rsidR="008E1C34" w:rsidRPr="008E1C34" w:rsidRDefault="008E1C34" w:rsidP="008E1C34">
      <w:pPr>
        <w:pStyle w:val="Heading1"/>
      </w:pPr>
      <w:r w:rsidRPr="008E1C34">
        <w:t>Acknowledgement</w:t>
      </w:r>
    </w:p>
    <w:p w14:paraId="7F4974B7" w14:textId="77777777" w:rsidR="008E1C34" w:rsidRDefault="008E1C34" w:rsidP="008E1C34">
      <w:pPr>
        <w:rPr>
          <w:rFonts w:eastAsia="宋体"/>
          <w:sz w:val="21"/>
        </w:rPr>
      </w:pPr>
      <w:r>
        <w:rPr>
          <w:rFonts w:eastAsia="宋体"/>
          <w:sz w:val="21"/>
        </w:rPr>
        <w:t>This document is also contributed in part by SARI (Shanghai Advanced Research Institute, Chinese Academy of Sciences).</w:t>
      </w:r>
    </w:p>
    <w:p w14:paraId="4A94121B" w14:textId="77777777" w:rsidR="00CA4C3D" w:rsidRPr="008E1C34" w:rsidRDefault="00CA4C3D" w:rsidP="00CA4C3D">
      <w:pPr>
        <w:pStyle w:val="BodyText"/>
        <w:rPr>
          <w:b/>
          <w:bCs/>
        </w:rPr>
      </w:pPr>
    </w:p>
    <w:sectPr w:rsidR="00CA4C3D" w:rsidRPr="008E1C34" w:rsidSect="00CA4C3D">
      <w:headerReference w:type="even" r:id="rId60"/>
      <w:footerReference w:type="default" r:id="rId6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D191F" w14:textId="77777777" w:rsidR="00CC6110" w:rsidRDefault="00CC6110">
      <w:r>
        <w:separator/>
      </w:r>
    </w:p>
  </w:endnote>
  <w:endnote w:type="continuationSeparator" w:id="0">
    <w:p w14:paraId="63AF3CD0" w14:textId="77777777" w:rsidR="00CC6110" w:rsidRDefault="00CC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1C5A" w14:textId="0D84725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251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51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DD48D" w14:textId="77777777" w:rsidR="00CC6110" w:rsidRDefault="00CC6110">
      <w:r>
        <w:separator/>
      </w:r>
    </w:p>
  </w:footnote>
  <w:footnote w:type="continuationSeparator" w:id="0">
    <w:p w14:paraId="31844DBE" w14:textId="77777777" w:rsidR="00CC6110" w:rsidRDefault="00CC61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B1E9A"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C406DE"/>
    <w:multiLevelType w:val="hybridMultilevel"/>
    <w:tmpl w:val="2AC658F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513C33"/>
    <w:multiLevelType w:val="hybridMultilevel"/>
    <w:tmpl w:val="8684F6AC"/>
    <w:lvl w:ilvl="0" w:tplc="E84660BC">
      <w:start w:val="1"/>
      <w:numFmt w:val="bullet"/>
      <w:lvlText w:val="–"/>
      <w:lvlJc w:val="left"/>
      <w:pPr>
        <w:tabs>
          <w:tab w:val="num" w:pos="720"/>
        </w:tabs>
        <w:ind w:left="720" w:hanging="360"/>
      </w:pPr>
      <w:rPr>
        <w:rFonts w:ascii="Ericsson Capital TT" w:hAnsi="Ericsson Capital TT" w:hint="default"/>
      </w:rPr>
    </w:lvl>
    <w:lvl w:ilvl="1" w:tplc="76FAF552">
      <w:start w:val="1"/>
      <w:numFmt w:val="bullet"/>
      <w:lvlText w:val="–"/>
      <w:lvlJc w:val="left"/>
      <w:pPr>
        <w:tabs>
          <w:tab w:val="num" w:pos="1440"/>
        </w:tabs>
        <w:ind w:left="1440" w:hanging="360"/>
      </w:pPr>
      <w:rPr>
        <w:rFonts w:ascii="Ericsson Capital TT" w:hAnsi="Ericsson Capital TT" w:hint="default"/>
      </w:rPr>
    </w:lvl>
    <w:lvl w:ilvl="2" w:tplc="E2603684">
      <w:numFmt w:val="bullet"/>
      <w:lvlText w:val="›"/>
      <w:lvlJc w:val="left"/>
      <w:pPr>
        <w:tabs>
          <w:tab w:val="num" w:pos="2160"/>
        </w:tabs>
        <w:ind w:left="2160" w:hanging="360"/>
      </w:pPr>
      <w:rPr>
        <w:rFonts w:ascii="Ericsson Capital TT" w:hAnsi="Ericsson Capital TT" w:hint="default"/>
      </w:rPr>
    </w:lvl>
    <w:lvl w:ilvl="3" w:tplc="BD620418" w:tentative="1">
      <w:start w:val="1"/>
      <w:numFmt w:val="bullet"/>
      <w:lvlText w:val="–"/>
      <w:lvlJc w:val="left"/>
      <w:pPr>
        <w:tabs>
          <w:tab w:val="num" w:pos="2880"/>
        </w:tabs>
        <w:ind w:left="2880" w:hanging="360"/>
      </w:pPr>
      <w:rPr>
        <w:rFonts w:ascii="Ericsson Capital TT" w:hAnsi="Ericsson Capital TT" w:hint="default"/>
      </w:rPr>
    </w:lvl>
    <w:lvl w:ilvl="4" w:tplc="72D8531A" w:tentative="1">
      <w:start w:val="1"/>
      <w:numFmt w:val="bullet"/>
      <w:lvlText w:val="–"/>
      <w:lvlJc w:val="left"/>
      <w:pPr>
        <w:tabs>
          <w:tab w:val="num" w:pos="3600"/>
        </w:tabs>
        <w:ind w:left="3600" w:hanging="360"/>
      </w:pPr>
      <w:rPr>
        <w:rFonts w:ascii="Ericsson Capital TT" w:hAnsi="Ericsson Capital TT" w:hint="default"/>
      </w:rPr>
    </w:lvl>
    <w:lvl w:ilvl="5" w:tplc="6A4A01F4" w:tentative="1">
      <w:start w:val="1"/>
      <w:numFmt w:val="bullet"/>
      <w:lvlText w:val="–"/>
      <w:lvlJc w:val="left"/>
      <w:pPr>
        <w:tabs>
          <w:tab w:val="num" w:pos="4320"/>
        </w:tabs>
        <w:ind w:left="4320" w:hanging="360"/>
      </w:pPr>
      <w:rPr>
        <w:rFonts w:ascii="Ericsson Capital TT" w:hAnsi="Ericsson Capital TT" w:hint="default"/>
      </w:rPr>
    </w:lvl>
    <w:lvl w:ilvl="6" w:tplc="3352498C" w:tentative="1">
      <w:start w:val="1"/>
      <w:numFmt w:val="bullet"/>
      <w:lvlText w:val="–"/>
      <w:lvlJc w:val="left"/>
      <w:pPr>
        <w:tabs>
          <w:tab w:val="num" w:pos="5040"/>
        </w:tabs>
        <w:ind w:left="5040" w:hanging="360"/>
      </w:pPr>
      <w:rPr>
        <w:rFonts w:ascii="Ericsson Capital TT" w:hAnsi="Ericsson Capital TT" w:hint="default"/>
      </w:rPr>
    </w:lvl>
    <w:lvl w:ilvl="7" w:tplc="0AA236D0" w:tentative="1">
      <w:start w:val="1"/>
      <w:numFmt w:val="bullet"/>
      <w:lvlText w:val="–"/>
      <w:lvlJc w:val="left"/>
      <w:pPr>
        <w:tabs>
          <w:tab w:val="num" w:pos="5760"/>
        </w:tabs>
        <w:ind w:left="5760" w:hanging="360"/>
      </w:pPr>
      <w:rPr>
        <w:rFonts w:ascii="Ericsson Capital TT" w:hAnsi="Ericsson Capital TT" w:hint="default"/>
      </w:rPr>
    </w:lvl>
    <w:lvl w:ilvl="8" w:tplc="20604C24" w:tentative="1">
      <w:start w:val="1"/>
      <w:numFmt w:val="bullet"/>
      <w:lvlText w:val="–"/>
      <w:lvlJc w:val="left"/>
      <w:pPr>
        <w:tabs>
          <w:tab w:val="num" w:pos="6480"/>
        </w:tabs>
        <w:ind w:left="6480" w:hanging="360"/>
      </w:pPr>
      <w:rPr>
        <w:rFonts w:ascii="Ericsson Capital TT" w:hAnsi="Ericsson Capital TT" w:hint="default"/>
      </w:rPr>
    </w:lvl>
  </w:abstractNum>
  <w:abstractNum w:abstractNumId="6">
    <w:nsid w:val="0AF0438D"/>
    <w:multiLevelType w:val="hybridMultilevel"/>
    <w:tmpl w:val="71BC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D955141"/>
    <w:multiLevelType w:val="hybridMultilevel"/>
    <w:tmpl w:val="1F08C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3">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4139"/>
        </w:tabs>
        <w:ind w:left="4139" w:hanging="1304"/>
      </w:pPr>
      <w:rPr>
        <w:rFonts w:hint="default"/>
      </w:rPr>
    </w:lvl>
    <w:lvl w:ilvl="1" w:tplc="04090019" w:tentative="1">
      <w:start w:val="1"/>
      <w:numFmt w:val="lowerLetter"/>
      <w:lvlText w:val="%2."/>
      <w:lvlJc w:val="left"/>
      <w:pPr>
        <w:tabs>
          <w:tab w:val="num" w:pos="3424"/>
        </w:tabs>
        <w:ind w:left="3424" w:hanging="360"/>
      </w:pPr>
    </w:lvl>
    <w:lvl w:ilvl="2" w:tplc="0409001B" w:tentative="1">
      <w:start w:val="1"/>
      <w:numFmt w:val="lowerRoman"/>
      <w:lvlText w:val="%3."/>
      <w:lvlJc w:val="right"/>
      <w:pPr>
        <w:tabs>
          <w:tab w:val="num" w:pos="4144"/>
        </w:tabs>
        <w:ind w:left="4144" w:hanging="180"/>
      </w:pPr>
    </w:lvl>
    <w:lvl w:ilvl="3" w:tplc="0409000F" w:tentative="1">
      <w:start w:val="1"/>
      <w:numFmt w:val="decimal"/>
      <w:lvlText w:val="%4."/>
      <w:lvlJc w:val="left"/>
      <w:pPr>
        <w:tabs>
          <w:tab w:val="num" w:pos="4864"/>
        </w:tabs>
        <w:ind w:left="4864" w:hanging="360"/>
      </w:pPr>
    </w:lvl>
    <w:lvl w:ilvl="4" w:tplc="04090019" w:tentative="1">
      <w:start w:val="1"/>
      <w:numFmt w:val="lowerLetter"/>
      <w:lvlText w:val="%5."/>
      <w:lvlJc w:val="left"/>
      <w:pPr>
        <w:tabs>
          <w:tab w:val="num" w:pos="5584"/>
        </w:tabs>
        <w:ind w:left="5584" w:hanging="360"/>
      </w:pPr>
    </w:lvl>
    <w:lvl w:ilvl="5" w:tplc="0409001B" w:tentative="1">
      <w:start w:val="1"/>
      <w:numFmt w:val="lowerRoman"/>
      <w:lvlText w:val="%6."/>
      <w:lvlJc w:val="right"/>
      <w:pPr>
        <w:tabs>
          <w:tab w:val="num" w:pos="6304"/>
        </w:tabs>
        <w:ind w:left="6304" w:hanging="180"/>
      </w:pPr>
    </w:lvl>
    <w:lvl w:ilvl="6" w:tplc="0409000F" w:tentative="1">
      <w:start w:val="1"/>
      <w:numFmt w:val="decimal"/>
      <w:lvlText w:val="%7."/>
      <w:lvlJc w:val="left"/>
      <w:pPr>
        <w:tabs>
          <w:tab w:val="num" w:pos="7024"/>
        </w:tabs>
        <w:ind w:left="7024" w:hanging="360"/>
      </w:pPr>
    </w:lvl>
    <w:lvl w:ilvl="7" w:tplc="04090019" w:tentative="1">
      <w:start w:val="1"/>
      <w:numFmt w:val="lowerLetter"/>
      <w:lvlText w:val="%8."/>
      <w:lvlJc w:val="left"/>
      <w:pPr>
        <w:tabs>
          <w:tab w:val="num" w:pos="7744"/>
        </w:tabs>
        <w:ind w:left="7744" w:hanging="360"/>
      </w:pPr>
    </w:lvl>
    <w:lvl w:ilvl="8" w:tplc="0409001B" w:tentative="1">
      <w:start w:val="1"/>
      <w:numFmt w:val="lowerRoman"/>
      <w:lvlText w:val="%9."/>
      <w:lvlJc w:val="right"/>
      <w:pPr>
        <w:tabs>
          <w:tab w:val="num" w:pos="8464"/>
        </w:tabs>
        <w:ind w:left="8464"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1701610"/>
    <w:multiLevelType w:val="hybridMultilevel"/>
    <w:tmpl w:val="4FB2DD86"/>
    <w:lvl w:ilvl="0" w:tplc="FBC8B48A">
      <w:start w:val="1"/>
      <w:numFmt w:val="bullet"/>
      <w:lvlText w:val="•"/>
      <w:lvlJc w:val="left"/>
      <w:pPr>
        <w:tabs>
          <w:tab w:val="num" w:pos="1080"/>
        </w:tabs>
        <w:ind w:left="1080" w:hanging="360"/>
      </w:pPr>
      <w:rPr>
        <w:rFonts w:ascii="Arial" w:hAnsi="Arial" w:cs="Times New Roman" w:hint="default"/>
      </w:rPr>
    </w:lvl>
    <w:lvl w:ilvl="1" w:tplc="B8541694">
      <w:start w:val="1"/>
      <w:numFmt w:val="bullet"/>
      <w:lvlText w:val="•"/>
      <w:lvlJc w:val="left"/>
      <w:pPr>
        <w:tabs>
          <w:tab w:val="num" w:pos="1800"/>
        </w:tabs>
        <w:ind w:left="1800" w:hanging="360"/>
      </w:pPr>
      <w:rPr>
        <w:rFonts w:ascii="Arial" w:hAnsi="Arial" w:cs="Times New Roman" w:hint="default"/>
      </w:rPr>
    </w:lvl>
    <w:lvl w:ilvl="2" w:tplc="98FA3D7C">
      <w:start w:val="3268"/>
      <w:numFmt w:val="bullet"/>
      <w:lvlText w:val="•"/>
      <w:lvlJc w:val="left"/>
      <w:pPr>
        <w:tabs>
          <w:tab w:val="num" w:pos="2520"/>
        </w:tabs>
        <w:ind w:left="2520" w:hanging="360"/>
      </w:pPr>
      <w:rPr>
        <w:rFonts w:ascii="Arial" w:hAnsi="Arial" w:cs="Times New Roman" w:hint="default"/>
      </w:rPr>
    </w:lvl>
    <w:lvl w:ilvl="3" w:tplc="16A4F418">
      <w:start w:val="3268"/>
      <w:numFmt w:val="bullet"/>
      <w:lvlText w:val="•"/>
      <w:lvlJc w:val="left"/>
      <w:pPr>
        <w:tabs>
          <w:tab w:val="num" w:pos="3240"/>
        </w:tabs>
        <w:ind w:left="3240" w:hanging="360"/>
      </w:pPr>
      <w:rPr>
        <w:rFonts w:ascii="Arial" w:hAnsi="Arial" w:cs="Times New Roman" w:hint="default"/>
      </w:rPr>
    </w:lvl>
    <w:lvl w:ilvl="4" w:tplc="C6C60EA0">
      <w:start w:val="1"/>
      <w:numFmt w:val="bullet"/>
      <w:lvlText w:val="•"/>
      <w:lvlJc w:val="left"/>
      <w:pPr>
        <w:tabs>
          <w:tab w:val="num" w:pos="3960"/>
        </w:tabs>
        <w:ind w:left="3960" w:hanging="360"/>
      </w:pPr>
      <w:rPr>
        <w:rFonts w:ascii="Arial" w:hAnsi="Arial" w:cs="Times New Roman" w:hint="default"/>
      </w:rPr>
    </w:lvl>
    <w:lvl w:ilvl="5" w:tplc="52749520">
      <w:start w:val="1"/>
      <w:numFmt w:val="bullet"/>
      <w:lvlText w:val="•"/>
      <w:lvlJc w:val="left"/>
      <w:pPr>
        <w:tabs>
          <w:tab w:val="num" w:pos="4680"/>
        </w:tabs>
        <w:ind w:left="4680" w:hanging="360"/>
      </w:pPr>
      <w:rPr>
        <w:rFonts w:ascii="Arial" w:hAnsi="Arial" w:cs="Times New Roman" w:hint="default"/>
      </w:rPr>
    </w:lvl>
    <w:lvl w:ilvl="6" w:tplc="68924952">
      <w:start w:val="1"/>
      <w:numFmt w:val="bullet"/>
      <w:lvlText w:val="•"/>
      <w:lvlJc w:val="left"/>
      <w:pPr>
        <w:tabs>
          <w:tab w:val="num" w:pos="5400"/>
        </w:tabs>
        <w:ind w:left="5400" w:hanging="360"/>
      </w:pPr>
      <w:rPr>
        <w:rFonts w:ascii="Arial" w:hAnsi="Arial" w:cs="Times New Roman" w:hint="default"/>
      </w:rPr>
    </w:lvl>
    <w:lvl w:ilvl="7" w:tplc="6108F59C">
      <w:start w:val="1"/>
      <w:numFmt w:val="bullet"/>
      <w:lvlText w:val="•"/>
      <w:lvlJc w:val="left"/>
      <w:pPr>
        <w:tabs>
          <w:tab w:val="num" w:pos="6120"/>
        </w:tabs>
        <w:ind w:left="6120" w:hanging="360"/>
      </w:pPr>
      <w:rPr>
        <w:rFonts w:ascii="Arial" w:hAnsi="Arial" w:cs="Times New Roman" w:hint="default"/>
      </w:rPr>
    </w:lvl>
    <w:lvl w:ilvl="8" w:tplc="0F52402A">
      <w:start w:val="1"/>
      <w:numFmt w:val="bullet"/>
      <w:lvlText w:val="•"/>
      <w:lvlJc w:val="left"/>
      <w:pPr>
        <w:tabs>
          <w:tab w:val="num" w:pos="6840"/>
        </w:tabs>
        <w:ind w:left="6840" w:hanging="360"/>
      </w:pPr>
      <w:rPr>
        <w:rFonts w:ascii="Arial" w:hAnsi="Arial" w:cs="Times New Roman"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8CD2E81"/>
    <w:multiLevelType w:val="hybridMultilevel"/>
    <w:tmpl w:val="A4445D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4">
    <w:nsid w:val="5F631DB7"/>
    <w:multiLevelType w:val="hybridMultilevel"/>
    <w:tmpl w:val="2648F410"/>
    <w:lvl w:ilvl="0" w:tplc="041D0001">
      <w:start w:val="35"/>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F027936"/>
    <w:multiLevelType w:val="hybridMultilevel"/>
    <w:tmpl w:val="C6600626"/>
    <w:lvl w:ilvl="0" w:tplc="1CF65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170BE6"/>
    <w:multiLevelType w:val="hybridMultilevel"/>
    <w:tmpl w:val="386E4542"/>
    <w:lvl w:ilvl="0" w:tplc="4FBE8C0C">
      <w:start w:val="1"/>
      <w:numFmt w:val="bullet"/>
      <w:lvlText w:val="•"/>
      <w:lvlJc w:val="left"/>
      <w:pPr>
        <w:tabs>
          <w:tab w:val="num" w:pos="720"/>
        </w:tabs>
        <w:ind w:left="720" w:hanging="360"/>
      </w:pPr>
      <w:rPr>
        <w:rFonts w:ascii="Arial" w:hAnsi="Arial" w:cs="Times New Roman" w:hint="default"/>
      </w:rPr>
    </w:lvl>
    <w:lvl w:ilvl="1" w:tplc="44028482">
      <w:start w:val="1"/>
      <w:numFmt w:val="bullet"/>
      <w:lvlText w:val="•"/>
      <w:lvlJc w:val="left"/>
      <w:pPr>
        <w:tabs>
          <w:tab w:val="num" w:pos="1440"/>
        </w:tabs>
        <w:ind w:left="1440" w:hanging="360"/>
      </w:pPr>
      <w:rPr>
        <w:rFonts w:ascii="Arial" w:hAnsi="Arial" w:cs="Times New Roman" w:hint="default"/>
      </w:rPr>
    </w:lvl>
    <w:lvl w:ilvl="2" w:tplc="E8B2A96A">
      <w:start w:val="274"/>
      <w:numFmt w:val="bullet"/>
      <w:lvlText w:val="•"/>
      <w:lvlJc w:val="left"/>
      <w:pPr>
        <w:tabs>
          <w:tab w:val="num" w:pos="2160"/>
        </w:tabs>
        <w:ind w:left="2160" w:hanging="360"/>
      </w:pPr>
      <w:rPr>
        <w:rFonts w:ascii="Arial" w:hAnsi="Arial" w:cs="Times New Roman" w:hint="default"/>
      </w:rPr>
    </w:lvl>
    <w:lvl w:ilvl="3" w:tplc="B79EB0CC">
      <w:start w:val="1"/>
      <w:numFmt w:val="bullet"/>
      <w:lvlText w:val="•"/>
      <w:lvlJc w:val="left"/>
      <w:pPr>
        <w:tabs>
          <w:tab w:val="num" w:pos="2880"/>
        </w:tabs>
        <w:ind w:left="2880" w:hanging="360"/>
      </w:pPr>
      <w:rPr>
        <w:rFonts w:ascii="Arial" w:hAnsi="Arial" w:cs="Times New Roman" w:hint="default"/>
      </w:rPr>
    </w:lvl>
    <w:lvl w:ilvl="4" w:tplc="17D22C18">
      <w:start w:val="1"/>
      <w:numFmt w:val="bullet"/>
      <w:lvlText w:val="•"/>
      <w:lvlJc w:val="left"/>
      <w:pPr>
        <w:tabs>
          <w:tab w:val="num" w:pos="3600"/>
        </w:tabs>
        <w:ind w:left="3600" w:hanging="360"/>
      </w:pPr>
      <w:rPr>
        <w:rFonts w:ascii="Arial" w:hAnsi="Arial" w:cs="Times New Roman" w:hint="default"/>
      </w:rPr>
    </w:lvl>
    <w:lvl w:ilvl="5" w:tplc="0C2428D4">
      <w:start w:val="1"/>
      <w:numFmt w:val="bullet"/>
      <w:lvlText w:val="•"/>
      <w:lvlJc w:val="left"/>
      <w:pPr>
        <w:tabs>
          <w:tab w:val="num" w:pos="4320"/>
        </w:tabs>
        <w:ind w:left="4320" w:hanging="360"/>
      </w:pPr>
      <w:rPr>
        <w:rFonts w:ascii="Arial" w:hAnsi="Arial" w:cs="Times New Roman" w:hint="default"/>
      </w:rPr>
    </w:lvl>
    <w:lvl w:ilvl="6" w:tplc="CBECBE38">
      <w:start w:val="1"/>
      <w:numFmt w:val="bullet"/>
      <w:lvlText w:val="•"/>
      <w:lvlJc w:val="left"/>
      <w:pPr>
        <w:tabs>
          <w:tab w:val="num" w:pos="5040"/>
        </w:tabs>
        <w:ind w:left="5040" w:hanging="360"/>
      </w:pPr>
      <w:rPr>
        <w:rFonts w:ascii="Arial" w:hAnsi="Arial" w:cs="Times New Roman" w:hint="default"/>
      </w:rPr>
    </w:lvl>
    <w:lvl w:ilvl="7" w:tplc="E53E08AA">
      <w:start w:val="1"/>
      <w:numFmt w:val="bullet"/>
      <w:lvlText w:val="•"/>
      <w:lvlJc w:val="left"/>
      <w:pPr>
        <w:tabs>
          <w:tab w:val="num" w:pos="5760"/>
        </w:tabs>
        <w:ind w:left="5760" w:hanging="360"/>
      </w:pPr>
      <w:rPr>
        <w:rFonts w:ascii="Arial" w:hAnsi="Arial" w:cs="Times New Roman" w:hint="default"/>
      </w:rPr>
    </w:lvl>
    <w:lvl w:ilvl="8" w:tplc="C14AB620">
      <w:start w:val="1"/>
      <w:numFmt w:val="bullet"/>
      <w:lvlText w:val="•"/>
      <w:lvlJc w:val="left"/>
      <w:pPr>
        <w:tabs>
          <w:tab w:val="num" w:pos="6480"/>
        </w:tabs>
        <w:ind w:left="6480" w:hanging="360"/>
      </w:pPr>
      <w:rPr>
        <w:rFonts w:ascii="Arial" w:hAnsi="Arial" w:cs="Times New Roman" w:hint="default"/>
      </w:rPr>
    </w:lvl>
  </w:abstractNum>
  <w:abstractNum w:abstractNumId="27">
    <w:nsid w:val="7F7C1709"/>
    <w:multiLevelType w:val="hybridMultilevel"/>
    <w:tmpl w:val="3F66AB54"/>
    <w:lvl w:ilvl="0" w:tplc="BD10B0BA">
      <w:start w:val="1"/>
      <w:numFmt w:val="decimal"/>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num w:numId="1">
    <w:abstractNumId w:val="3"/>
  </w:num>
  <w:num w:numId="2">
    <w:abstractNumId w:val="20"/>
  </w:num>
  <w:num w:numId="3">
    <w:abstractNumId w:val="14"/>
  </w:num>
  <w:num w:numId="4">
    <w:abstractNumId w:val="15"/>
  </w:num>
  <w:num w:numId="5">
    <w:abstractNumId w:val="10"/>
  </w:num>
  <w:num w:numId="6">
    <w:abstractNumId w:val="17"/>
  </w:num>
  <w:num w:numId="7">
    <w:abstractNumId w:val="22"/>
  </w:num>
  <w:num w:numId="8">
    <w:abstractNumId w:val="11"/>
  </w:num>
  <w:num w:numId="9">
    <w:abstractNumId w:val="8"/>
  </w:num>
  <w:num w:numId="10">
    <w:abstractNumId w:val="2"/>
  </w:num>
  <w:num w:numId="11">
    <w:abstractNumId w:val="1"/>
  </w:num>
  <w:num w:numId="12">
    <w:abstractNumId w:val="0"/>
  </w:num>
  <w:num w:numId="13">
    <w:abstractNumId w:val="21"/>
  </w:num>
  <w:num w:numId="14">
    <w:abstractNumId w:val="13"/>
  </w:num>
  <w:num w:numId="15">
    <w:abstractNumId w:val="5"/>
  </w:num>
  <w:num w:numId="16">
    <w:abstractNumId w:val="6"/>
  </w:num>
  <w:num w:numId="17">
    <w:abstractNumId w:val="16"/>
  </w:num>
  <w:num w:numId="18">
    <w:abstractNumId w:val="26"/>
  </w:num>
  <w:num w:numId="19">
    <w:abstractNumId w:val="23"/>
  </w:num>
  <w:num w:numId="20">
    <w:abstractNumId w:val="18"/>
  </w:num>
  <w:num w:numId="21">
    <w:abstractNumId w:val="24"/>
  </w:num>
  <w:num w:numId="22">
    <w:abstractNumId w:val="4"/>
  </w:num>
  <w:num w:numId="23">
    <w:abstractNumId w:val="25"/>
  </w:num>
  <w:num w:numId="24">
    <w:abstractNumId w:val="14"/>
  </w:num>
  <w:num w:numId="25">
    <w:abstractNumId w:val="14"/>
  </w:num>
  <w:num w:numId="26">
    <w:abstractNumId w:val="14"/>
  </w:num>
  <w:num w:numId="27">
    <w:abstractNumId w:val="14"/>
  </w:num>
  <w:num w:numId="28">
    <w:abstractNumId w:val="3"/>
  </w:num>
  <w:num w:numId="29">
    <w:abstractNumId w:val="27"/>
  </w:num>
  <w:num w:numId="30">
    <w:abstractNumId w:val="14"/>
  </w:num>
  <w:num w:numId="31">
    <w:abstractNumId w:val="19"/>
  </w:num>
  <w:num w:numId="32">
    <w:abstractNumId w:val="9"/>
  </w:num>
  <w:num w:numId="33">
    <w:abstractNumId w:val="7"/>
  </w:num>
  <w:num w:numId="34">
    <w:abstractNumId w:val="14"/>
    <w:lvlOverride w:ilvl="0">
      <w:startOverride w:val="1"/>
    </w:lvlOverride>
  </w:num>
  <w:num w:numId="35">
    <w:abstractNumId w:val="14"/>
  </w:num>
  <w:num w:numId="36">
    <w:abstractNumId w:val="14"/>
  </w:num>
  <w:num w:numId="37">
    <w:abstractNumId w:val="14"/>
  </w:num>
  <w:num w:numId="38">
    <w:abstractNumId w:val="14"/>
    <w:lvlOverride w:ilvl="0">
      <w:startOverride w:val="1"/>
    </w:lvlOverride>
  </w:num>
  <w:num w:numId="39">
    <w:abstractNumId w:val="21"/>
    <w:lvlOverride w:ilvl="0">
      <w:startOverride w:val="1"/>
    </w:lvlOverride>
  </w:num>
  <w:num w:numId="40">
    <w:abstractNumId w:val="21"/>
  </w:num>
  <w:num w:numId="41">
    <w:abstractNumId w:val="14"/>
    <w:lvlOverride w:ilvl="0">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1501"/>
    <w:rsid w:val="00042009"/>
    <w:rsid w:val="000422E2"/>
    <w:rsid w:val="00042F22"/>
    <w:rsid w:val="000444EF"/>
    <w:rsid w:val="00052A07"/>
    <w:rsid w:val="000534E3"/>
    <w:rsid w:val="0005606A"/>
    <w:rsid w:val="00057117"/>
    <w:rsid w:val="00057E9C"/>
    <w:rsid w:val="000616E7"/>
    <w:rsid w:val="0006487E"/>
    <w:rsid w:val="00065E1A"/>
    <w:rsid w:val="00066B29"/>
    <w:rsid w:val="00077E5F"/>
    <w:rsid w:val="0008036A"/>
    <w:rsid w:val="00081AE6"/>
    <w:rsid w:val="000855EB"/>
    <w:rsid w:val="00085B52"/>
    <w:rsid w:val="000866F2"/>
    <w:rsid w:val="0009009F"/>
    <w:rsid w:val="00091557"/>
    <w:rsid w:val="000924C1"/>
    <w:rsid w:val="000924F0"/>
    <w:rsid w:val="00093474"/>
    <w:rsid w:val="0009510F"/>
    <w:rsid w:val="00095183"/>
    <w:rsid w:val="000A1B7B"/>
    <w:rsid w:val="000A53E4"/>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45DE"/>
    <w:rsid w:val="0018143F"/>
    <w:rsid w:val="00190AC1"/>
    <w:rsid w:val="0019341A"/>
    <w:rsid w:val="00197DF9"/>
    <w:rsid w:val="001A1133"/>
    <w:rsid w:val="001A1987"/>
    <w:rsid w:val="001A2564"/>
    <w:rsid w:val="001A6173"/>
    <w:rsid w:val="001A6CBA"/>
    <w:rsid w:val="001B0D97"/>
    <w:rsid w:val="001B5A5D"/>
    <w:rsid w:val="001C1AB7"/>
    <w:rsid w:val="001C1CE5"/>
    <w:rsid w:val="001C3D2A"/>
    <w:rsid w:val="001D2DB4"/>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6E57"/>
    <w:rsid w:val="00207FA3"/>
    <w:rsid w:val="00211AA9"/>
    <w:rsid w:val="00214DA8"/>
    <w:rsid w:val="00215423"/>
    <w:rsid w:val="002158FA"/>
    <w:rsid w:val="00220600"/>
    <w:rsid w:val="00220DD8"/>
    <w:rsid w:val="002224DB"/>
    <w:rsid w:val="00223FCB"/>
    <w:rsid w:val="002252C3"/>
    <w:rsid w:val="00225C54"/>
    <w:rsid w:val="00230765"/>
    <w:rsid w:val="002319E4"/>
    <w:rsid w:val="00235632"/>
    <w:rsid w:val="00235872"/>
    <w:rsid w:val="002358AE"/>
    <w:rsid w:val="00235A58"/>
    <w:rsid w:val="00241559"/>
    <w:rsid w:val="002435B3"/>
    <w:rsid w:val="002451ED"/>
    <w:rsid w:val="002458EB"/>
    <w:rsid w:val="002500C8"/>
    <w:rsid w:val="0025241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B9C"/>
    <w:rsid w:val="002D6D1E"/>
    <w:rsid w:val="002D7637"/>
    <w:rsid w:val="002E17F2"/>
    <w:rsid w:val="002E484C"/>
    <w:rsid w:val="002E7CAE"/>
    <w:rsid w:val="002F2771"/>
    <w:rsid w:val="002F37A9"/>
    <w:rsid w:val="002F4E5F"/>
    <w:rsid w:val="002F6288"/>
    <w:rsid w:val="00301CE6"/>
    <w:rsid w:val="0030256B"/>
    <w:rsid w:val="0030501F"/>
    <w:rsid w:val="00307BA1"/>
    <w:rsid w:val="00311702"/>
    <w:rsid w:val="00311E82"/>
    <w:rsid w:val="00313FD6"/>
    <w:rsid w:val="003143BD"/>
    <w:rsid w:val="00316DAA"/>
    <w:rsid w:val="003203ED"/>
    <w:rsid w:val="00322C9F"/>
    <w:rsid w:val="00324D23"/>
    <w:rsid w:val="00327997"/>
    <w:rsid w:val="00331751"/>
    <w:rsid w:val="00331B7B"/>
    <w:rsid w:val="00334579"/>
    <w:rsid w:val="00334DA1"/>
    <w:rsid w:val="00335858"/>
    <w:rsid w:val="00336BDA"/>
    <w:rsid w:val="00342BD7"/>
    <w:rsid w:val="00346DB5"/>
    <w:rsid w:val="003477B1"/>
    <w:rsid w:val="0035716D"/>
    <w:rsid w:val="00357380"/>
    <w:rsid w:val="003602D9"/>
    <w:rsid w:val="003604CE"/>
    <w:rsid w:val="00363309"/>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D8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B17"/>
    <w:rsid w:val="00421105"/>
    <w:rsid w:val="00421E5F"/>
    <w:rsid w:val="004242F4"/>
    <w:rsid w:val="00427248"/>
    <w:rsid w:val="00437447"/>
    <w:rsid w:val="00441782"/>
    <w:rsid w:val="00441A92"/>
    <w:rsid w:val="00444F56"/>
    <w:rsid w:val="00446488"/>
    <w:rsid w:val="004517AA"/>
    <w:rsid w:val="00452CAC"/>
    <w:rsid w:val="00457565"/>
    <w:rsid w:val="00457B71"/>
    <w:rsid w:val="004669E2"/>
    <w:rsid w:val="00470C31"/>
    <w:rsid w:val="004711B2"/>
    <w:rsid w:val="004734D0"/>
    <w:rsid w:val="0047556B"/>
    <w:rsid w:val="00477768"/>
    <w:rsid w:val="00492BC5"/>
    <w:rsid w:val="004964F1"/>
    <w:rsid w:val="00497737"/>
    <w:rsid w:val="004A16BC"/>
    <w:rsid w:val="004A2B94"/>
    <w:rsid w:val="004B7C0C"/>
    <w:rsid w:val="004C3898"/>
    <w:rsid w:val="004D36B1"/>
    <w:rsid w:val="004D5BEE"/>
    <w:rsid w:val="004D7EBD"/>
    <w:rsid w:val="004E2680"/>
    <w:rsid w:val="004E28F9"/>
    <w:rsid w:val="004E462E"/>
    <w:rsid w:val="004E56DC"/>
    <w:rsid w:val="004E76F4"/>
    <w:rsid w:val="004F0B4E"/>
    <w:rsid w:val="004F0B6C"/>
    <w:rsid w:val="004F2078"/>
    <w:rsid w:val="004F4DA3"/>
    <w:rsid w:val="004F6949"/>
    <w:rsid w:val="00501E99"/>
    <w:rsid w:val="00506557"/>
    <w:rsid w:val="0050677A"/>
    <w:rsid w:val="005108D8"/>
    <w:rsid w:val="005116F9"/>
    <w:rsid w:val="005153A7"/>
    <w:rsid w:val="00520D3B"/>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467F"/>
    <w:rsid w:val="005A662D"/>
    <w:rsid w:val="005B35D7"/>
    <w:rsid w:val="005B392A"/>
    <w:rsid w:val="005B3AA3"/>
    <w:rsid w:val="005B6F83"/>
    <w:rsid w:val="005C74FB"/>
    <w:rsid w:val="005D1602"/>
    <w:rsid w:val="005E385F"/>
    <w:rsid w:val="005E5B81"/>
    <w:rsid w:val="005F2CB1"/>
    <w:rsid w:val="005F3025"/>
    <w:rsid w:val="005F360F"/>
    <w:rsid w:val="005F618C"/>
    <w:rsid w:val="005F70BD"/>
    <w:rsid w:val="0060283C"/>
    <w:rsid w:val="00604F14"/>
    <w:rsid w:val="00611B83"/>
    <w:rsid w:val="00612067"/>
    <w:rsid w:val="00612C61"/>
    <w:rsid w:val="00613257"/>
    <w:rsid w:val="006145CD"/>
    <w:rsid w:val="00620A71"/>
    <w:rsid w:val="00620D80"/>
    <w:rsid w:val="006234A6"/>
    <w:rsid w:val="00623DA6"/>
    <w:rsid w:val="00630001"/>
    <w:rsid w:val="006311B3"/>
    <w:rsid w:val="0063284C"/>
    <w:rsid w:val="00636398"/>
    <w:rsid w:val="006368D3"/>
    <w:rsid w:val="006377EC"/>
    <w:rsid w:val="0064126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E37"/>
    <w:rsid w:val="006741F2"/>
    <w:rsid w:val="00674CC3"/>
    <w:rsid w:val="00675C72"/>
    <w:rsid w:val="006771F9"/>
    <w:rsid w:val="0067720F"/>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115"/>
    <w:rsid w:val="006D6F08"/>
    <w:rsid w:val="006E062C"/>
    <w:rsid w:val="006E1514"/>
    <w:rsid w:val="006E2288"/>
    <w:rsid w:val="006E28B7"/>
    <w:rsid w:val="006E2C3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2D1"/>
    <w:rsid w:val="00726EA6"/>
    <w:rsid w:val="00727208"/>
    <w:rsid w:val="00727680"/>
    <w:rsid w:val="007348B1"/>
    <w:rsid w:val="007362A6"/>
    <w:rsid w:val="00736D7D"/>
    <w:rsid w:val="00740E58"/>
    <w:rsid w:val="007445A0"/>
    <w:rsid w:val="0074524B"/>
    <w:rsid w:val="00747D8B"/>
    <w:rsid w:val="00751228"/>
    <w:rsid w:val="00753BE6"/>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6FAD"/>
    <w:rsid w:val="007B05CD"/>
    <w:rsid w:val="007B3538"/>
    <w:rsid w:val="007B3D2D"/>
    <w:rsid w:val="007B50AE"/>
    <w:rsid w:val="007B51DF"/>
    <w:rsid w:val="007B7374"/>
    <w:rsid w:val="007C05DD"/>
    <w:rsid w:val="007C3D18"/>
    <w:rsid w:val="007C60BF"/>
    <w:rsid w:val="007C6A07"/>
    <w:rsid w:val="007C75A1"/>
    <w:rsid w:val="007C77A5"/>
    <w:rsid w:val="007D04E5"/>
    <w:rsid w:val="007D5901"/>
    <w:rsid w:val="007D7109"/>
    <w:rsid w:val="007D7526"/>
    <w:rsid w:val="007E4610"/>
    <w:rsid w:val="007E4715"/>
    <w:rsid w:val="007E505B"/>
    <w:rsid w:val="007E62F3"/>
    <w:rsid w:val="007E7091"/>
    <w:rsid w:val="007F75D5"/>
    <w:rsid w:val="00802519"/>
    <w:rsid w:val="00803FAE"/>
    <w:rsid w:val="0080605F"/>
    <w:rsid w:val="00807786"/>
    <w:rsid w:val="00811FCB"/>
    <w:rsid w:val="008158D6"/>
    <w:rsid w:val="00817196"/>
    <w:rsid w:val="008235DB"/>
    <w:rsid w:val="00824AB4"/>
    <w:rsid w:val="00825C42"/>
    <w:rsid w:val="00825D25"/>
    <w:rsid w:val="008262CE"/>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FF1"/>
    <w:rsid w:val="00893CF2"/>
    <w:rsid w:val="00894A88"/>
    <w:rsid w:val="00895386"/>
    <w:rsid w:val="008A21FF"/>
    <w:rsid w:val="008A22A9"/>
    <w:rsid w:val="008A2CE2"/>
    <w:rsid w:val="008A30AC"/>
    <w:rsid w:val="008A44B8"/>
    <w:rsid w:val="008A51A8"/>
    <w:rsid w:val="008A54C7"/>
    <w:rsid w:val="008A77D8"/>
    <w:rsid w:val="008B0483"/>
    <w:rsid w:val="008B120C"/>
    <w:rsid w:val="008B3A26"/>
    <w:rsid w:val="008B51A0"/>
    <w:rsid w:val="008B592A"/>
    <w:rsid w:val="008B7B5C"/>
    <w:rsid w:val="008C0C99"/>
    <w:rsid w:val="008C2017"/>
    <w:rsid w:val="008C4958"/>
    <w:rsid w:val="008C4BAA"/>
    <w:rsid w:val="008C6AE8"/>
    <w:rsid w:val="008C7573"/>
    <w:rsid w:val="008D34F1"/>
    <w:rsid w:val="008D39D8"/>
    <w:rsid w:val="008D650F"/>
    <w:rsid w:val="008D6D1A"/>
    <w:rsid w:val="008E065E"/>
    <w:rsid w:val="008E0927"/>
    <w:rsid w:val="008E1909"/>
    <w:rsid w:val="008E1C34"/>
    <w:rsid w:val="008F1EAB"/>
    <w:rsid w:val="008F33DC"/>
    <w:rsid w:val="008F477F"/>
    <w:rsid w:val="008F4980"/>
    <w:rsid w:val="008F789E"/>
    <w:rsid w:val="00900E36"/>
    <w:rsid w:val="00902350"/>
    <w:rsid w:val="0090336B"/>
    <w:rsid w:val="009053AA"/>
    <w:rsid w:val="00906939"/>
    <w:rsid w:val="00910B7D"/>
    <w:rsid w:val="00911DFB"/>
    <w:rsid w:val="009139D9"/>
    <w:rsid w:val="00914AD8"/>
    <w:rsid w:val="00916079"/>
    <w:rsid w:val="00917CE9"/>
    <w:rsid w:val="00920BF2"/>
    <w:rsid w:val="00922010"/>
    <w:rsid w:val="00926DBE"/>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17B"/>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2"/>
    <w:rsid w:val="009E068F"/>
    <w:rsid w:val="009E14E0"/>
    <w:rsid w:val="009E35DB"/>
    <w:rsid w:val="009E47A3"/>
    <w:rsid w:val="009F08F3"/>
    <w:rsid w:val="009F344F"/>
    <w:rsid w:val="009F502F"/>
    <w:rsid w:val="00A031D8"/>
    <w:rsid w:val="00A048A8"/>
    <w:rsid w:val="00A04F49"/>
    <w:rsid w:val="00A10B6C"/>
    <w:rsid w:val="00A13E54"/>
    <w:rsid w:val="00A15745"/>
    <w:rsid w:val="00A15B40"/>
    <w:rsid w:val="00A17F63"/>
    <w:rsid w:val="00A2193B"/>
    <w:rsid w:val="00A2351A"/>
    <w:rsid w:val="00A264A9"/>
    <w:rsid w:val="00A27785"/>
    <w:rsid w:val="00A30187"/>
    <w:rsid w:val="00A3448A"/>
    <w:rsid w:val="00A36297"/>
    <w:rsid w:val="00A41E2B"/>
    <w:rsid w:val="00A45B74"/>
    <w:rsid w:val="00A47427"/>
    <w:rsid w:val="00A52E1D"/>
    <w:rsid w:val="00A5511F"/>
    <w:rsid w:val="00A61499"/>
    <w:rsid w:val="00A62A77"/>
    <w:rsid w:val="00A63483"/>
    <w:rsid w:val="00A657D7"/>
    <w:rsid w:val="00A660AC"/>
    <w:rsid w:val="00A67E6C"/>
    <w:rsid w:val="00A71B99"/>
    <w:rsid w:val="00A739D0"/>
    <w:rsid w:val="00A761D4"/>
    <w:rsid w:val="00A77EC4"/>
    <w:rsid w:val="00A802FE"/>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57E8"/>
    <w:rsid w:val="00B006FE"/>
    <w:rsid w:val="00B007CB"/>
    <w:rsid w:val="00B02AA9"/>
    <w:rsid w:val="00B02FA3"/>
    <w:rsid w:val="00B03374"/>
    <w:rsid w:val="00B05084"/>
    <w:rsid w:val="00B157F9"/>
    <w:rsid w:val="00B20256"/>
    <w:rsid w:val="00B20D09"/>
    <w:rsid w:val="00B2763F"/>
    <w:rsid w:val="00B27AAC"/>
    <w:rsid w:val="00B30929"/>
    <w:rsid w:val="00B32B60"/>
    <w:rsid w:val="00B372AA"/>
    <w:rsid w:val="00B40445"/>
    <w:rsid w:val="00B41888"/>
    <w:rsid w:val="00B45A52"/>
    <w:rsid w:val="00B46175"/>
    <w:rsid w:val="00B57E24"/>
    <w:rsid w:val="00B664C7"/>
    <w:rsid w:val="00B739F6"/>
    <w:rsid w:val="00B81A6C"/>
    <w:rsid w:val="00B85DE5"/>
    <w:rsid w:val="00B90F73"/>
    <w:rsid w:val="00B93B59"/>
    <w:rsid w:val="00B9406A"/>
    <w:rsid w:val="00BA215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D6C"/>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8AF"/>
    <w:rsid w:val="00C76E3C"/>
    <w:rsid w:val="00C81568"/>
    <w:rsid w:val="00C9027A"/>
    <w:rsid w:val="00C9068E"/>
    <w:rsid w:val="00C93C4B"/>
    <w:rsid w:val="00C944AB"/>
    <w:rsid w:val="00C95B40"/>
    <w:rsid w:val="00CA1068"/>
    <w:rsid w:val="00CA1ED8"/>
    <w:rsid w:val="00CA2417"/>
    <w:rsid w:val="00CA4C3D"/>
    <w:rsid w:val="00CA694F"/>
    <w:rsid w:val="00CB1F63"/>
    <w:rsid w:val="00CB7170"/>
    <w:rsid w:val="00CC040E"/>
    <w:rsid w:val="00CC0C36"/>
    <w:rsid w:val="00CC111F"/>
    <w:rsid w:val="00CC2011"/>
    <w:rsid w:val="00CC3EA0"/>
    <w:rsid w:val="00CC6110"/>
    <w:rsid w:val="00CC7B45"/>
    <w:rsid w:val="00CD1188"/>
    <w:rsid w:val="00CD2ED1"/>
    <w:rsid w:val="00CD337B"/>
    <w:rsid w:val="00CE0424"/>
    <w:rsid w:val="00CE7561"/>
    <w:rsid w:val="00CF1354"/>
    <w:rsid w:val="00CF3B1F"/>
    <w:rsid w:val="00CF3BF6"/>
    <w:rsid w:val="00CF625B"/>
    <w:rsid w:val="00CF687E"/>
    <w:rsid w:val="00D0349B"/>
    <w:rsid w:val="00D10249"/>
    <w:rsid w:val="00D10D9C"/>
    <w:rsid w:val="00D115C3"/>
    <w:rsid w:val="00D11897"/>
    <w:rsid w:val="00D13135"/>
    <w:rsid w:val="00D13E4E"/>
    <w:rsid w:val="00D239A7"/>
    <w:rsid w:val="00D23F47"/>
    <w:rsid w:val="00D311DB"/>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1FD"/>
    <w:rsid w:val="00DA305E"/>
    <w:rsid w:val="00DA5417"/>
    <w:rsid w:val="00DA56E8"/>
    <w:rsid w:val="00DB0A9F"/>
    <w:rsid w:val="00DB377D"/>
    <w:rsid w:val="00DB519A"/>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A81"/>
    <w:rsid w:val="00E53B75"/>
    <w:rsid w:val="00E54E3B"/>
    <w:rsid w:val="00E54FD3"/>
    <w:rsid w:val="00E5689D"/>
    <w:rsid w:val="00E57565"/>
    <w:rsid w:val="00E60D78"/>
    <w:rsid w:val="00E63838"/>
    <w:rsid w:val="00E64434"/>
    <w:rsid w:val="00E67C51"/>
    <w:rsid w:val="00E72EFC"/>
    <w:rsid w:val="00E73FA5"/>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493"/>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07B"/>
    <w:rsid w:val="00F15FA5"/>
    <w:rsid w:val="00F16B0B"/>
    <w:rsid w:val="00F209B7"/>
    <w:rsid w:val="00F2376F"/>
    <w:rsid w:val="00F243D8"/>
    <w:rsid w:val="00F30828"/>
    <w:rsid w:val="00F313D6"/>
    <w:rsid w:val="00F40F0C"/>
    <w:rsid w:val="00F4766C"/>
    <w:rsid w:val="00F5060E"/>
    <w:rsid w:val="00F507D1"/>
    <w:rsid w:val="00F51384"/>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A4F"/>
    <w:rsid w:val="00F97838"/>
    <w:rsid w:val="00FA26BF"/>
    <w:rsid w:val="00FA2BB3"/>
    <w:rsid w:val="00FB4C80"/>
    <w:rsid w:val="00FB6A6A"/>
    <w:rsid w:val="00FC7429"/>
    <w:rsid w:val="00FD07F6"/>
    <w:rsid w:val="00FD1EC8"/>
    <w:rsid w:val="00FD47ED"/>
    <w:rsid w:val="00FD74DB"/>
    <w:rsid w:val="00FD7660"/>
    <w:rsid w:val="00FE0655"/>
    <w:rsid w:val="00FE0B4F"/>
    <w:rsid w:val="00FE2365"/>
    <w:rsid w:val="00FE37D7"/>
    <w:rsid w:val="00FE4C7B"/>
    <w:rsid w:val="00FE7336"/>
    <w:rsid w:val="00FE787C"/>
    <w:rsid w:val="00FF077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7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Body Text"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num" w:pos="1304"/>
        <w:tab w:val="left" w:pos="1701"/>
      </w:tabs>
      <w:ind w:left="1304"/>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tabs>
        <w:tab w:val="num" w:pos="4139"/>
      </w:tabs>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paragraph" w:customStyle="1" w:styleId="Heading1b">
    <w:name w:val="Heading 1b"/>
    <w:basedOn w:val="Heading1"/>
    <w:rsid w:val="008E1C34"/>
    <w:pPr>
      <w:numPr>
        <w:numId w:val="42"/>
      </w:numPr>
      <w:overflowPunct/>
      <w:autoSpaceDE/>
      <w:autoSpaceDN/>
      <w:adjustRightInd/>
      <w:textAlignment w:val="auto"/>
    </w:pPr>
    <w:rPr>
      <w:rFonts w:eastAsia="MS Mincho" w:cs="Times New Roman"/>
      <w:sz w:val="36"/>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Body Text"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num" w:pos="1304"/>
        <w:tab w:val="left" w:pos="1701"/>
      </w:tabs>
      <w:ind w:left="1304"/>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tabs>
        <w:tab w:val="num" w:pos="4139"/>
      </w:tabs>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paragraph" w:customStyle="1" w:styleId="Heading1b">
    <w:name w:val="Heading 1b"/>
    <w:basedOn w:val="Heading1"/>
    <w:rsid w:val="008E1C34"/>
    <w:pPr>
      <w:numPr>
        <w:numId w:val="42"/>
      </w:numPr>
      <w:overflowPunct/>
      <w:autoSpaceDE/>
      <w:autoSpaceDN/>
      <w:adjustRightInd/>
      <w:textAlignment w:val="auto"/>
    </w:pPr>
    <w:rPr>
      <w:rFonts w:eastAsia="MS Mincho" w:cs="Times New Roman"/>
      <w:sz w:val="36"/>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67524">
      <w:bodyDiv w:val="1"/>
      <w:marLeft w:val="0"/>
      <w:marRight w:val="0"/>
      <w:marTop w:val="0"/>
      <w:marBottom w:val="0"/>
      <w:divBdr>
        <w:top w:val="none" w:sz="0" w:space="0" w:color="auto"/>
        <w:left w:val="none" w:sz="0" w:space="0" w:color="auto"/>
        <w:bottom w:val="none" w:sz="0" w:space="0" w:color="auto"/>
        <w:right w:val="none" w:sz="0" w:space="0" w:color="auto"/>
      </w:divBdr>
    </w:div>
    <w:div w:id="1063798013">
      <w:bodyDiv w:val="1"/>
      <w:marLeft w:val="0"/>
      <w:marRight w:val="0"/>
      <w:marTop w:val="0"/>
      <w:marBottom w:val="0"/>
      <w:divBdr>
        <w:top w:val="none" w:sz="0" w:space="0" w:color="auto"/>
        <w:left w:val="none" w:sz="0" w:space="0" w:color="auto"/>
        <w:bottom w:val="none" w:sz="0" w:space="0" w:color="auto"/>
        <w:right w:val="none" w:sz="0" w:space="0" w:color="auto"/>
      </w:divBdr>
    </w:div>
    <w:div w:id="127271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image" Target="media/image25.wmf"/><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44634-A916-4BF6-BAC2-CE285BD8C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749</TotalTime>
  <Pages>1</Pages>
  <Words>1670</Words>
  <Characters>9520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11168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3GPP</cp:keywords>
  <cp:lastModifiedBy>Xin, XIA(WMD WIL WIL SH-SH-TCT)</cp:lastModifiedBy>
  <cp:lastPrinted>2008-01-31T15:09:00Z</cp:lastPrinted>
  <dcterms:created xsi:type="dcterms:W3CDTF">2017-01-30T09:15:00Z</dcterms:created>
  <dcterms:modified xsi:type="dcterms:W3CDTF">2017-09-28T06:46:00Z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